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5D347" w14:textId="74E1A844" w:rsidR="00A42953" w:rsidRDefault="00A42953" w:rsidP="00A42953">
      <w:pPr>
        <w:jc w:val="center"/>
      </w:pPr>
      <w:r>
        <w:rPr>
          <w:noProof/>
          <w:lang w:val="en-US"/>
        </w:rPr>
        <mc:AlternateContent>
          <mc:Choice Requires="wps">
            <w:drawing>
              <wp:anchor distT="0" distB="0" distL="114300" distR="114300" simplePos="0" relativeHeight="251656192" behindDoc="1" locked="0" layoutInCell="1" allowOverlap="1" wp14:anchorId="04B531C8" wp14:editId="3BB974DD">
                <wp:simplePos x="0" y="0"/>
                <wp:positionH relativeFrom="column">
                  <wp:posOffset>-57150</wp:posOffset>
                </wp:positionH>
                <wp:positionV relativeFrom="page">
                  <wp:posOffset>1152525</wp:posOffset>
                </wp:positionV>
                <wp:extent cx="5943600" cy="2209800"/>
                <wp:effectExtent l="0" t="0" r="19050" b="19050"/>
                <wp:wrapTopAndBottom/>
                <wp:docPr id="10" name="Text Box 10" descr="Title of document - MAP:HE, My Accredited Pathway: Higher Education&#10;2019/20 Handbook, V.2 October 2019"/>
                <wp:cNvGraphicFramePr/>
                <a:graphic xmlns:a="http://schemas.openxmlformats.org/drawingml/2006/main">
                  <a:graphicData uri="http://schemas.microsoft.com/office/word/2010/wordprocessingShape">
                    <wps:wsp>
                      <wps:cNvSpPr txBox="1"/>
                      <wps:spPr>
                        <a:xfrm>
                          <a:off x="0" y="0"/>
                          <a:ext cx="5943600" cy="2209800"/>
                        </a:xfrm>
                        <a:prstGeom prst="rect">
                          <a:avLst/>
                        </a:prstGeom>
                        <a:noFill/>
                        <a:ln/>
                      </wps:spPr>
                      <wps:style>
                        <a:lnRef idx="2">
                          <a:schemeClr val="accent1"/>
                        </a:lnRef>
                        <a:fillRef idx="1">
                          <a:schemeClr val="lt1"/>
                        </a:fillRef>
                        <a:effectRef idx="0">
                          <a:schemeClr val="accent1"/>
                        </a:effectRef>
                        <a:fontRef idx="minor">
                          <a:schemeClr val="dk1"/>
                        </a:fontRef>
                      </wps:style>
                      <wps:txbx>
                        <w:txbxContent>
                          <w:p w14:paraId="4EBE21C1" w14:textId="77777777" w:rsidR="00940335" w:rsidRPr="004163B2" w:rsidRDefault="00940335" w:rsidP="004163B2">
                            <w:pPr>
                              <w:jc w:val="center"/>
                              <w:rPr>
                                <w:b/>
                                <w:sz w:val="144"/>
                                <w:szCs w:val="144"/>
                              </w:rPr>
                            </w:pPr>
                            <w:r w:rsidRPr="0025110F">
                              <w:rPr>
                                <w:b/>
                                <w:sz w:val="96"/>
                                <w:szCs w:val="96"/>
                              </w:rPr>
                              <w:t>MAP:HE</w:t>
                            </w:r>
                            <w:r>
                              <w:rPr>
                                <w:b/>
                                <w:sz w:val="144"/>
                                <w:szCs w:val="144"/>
                              </w:rPr>
                              <w:br/>
                            </w:r>
                            <w:r>
                              <w:rPr>
                                <w:sz w:val="48"/>
                                <w:szCs w:val="48"/>
                              </w:rPr>
                              <w:t>My Accredited</w:t>
                            </w:r>
                            <w:r w:rsidRPr="004E2B9E">
                              <w:rPr>
                                <w:sz w:val="48"/>
                                <w:szCs w:val="48"/>
                              </w:rPr>
                              <w:t xml:space="preserve"> Pathway: Higher Education</w:t>
                            </w:r>
                          </w:p>
                          <w:p w14:paraId="6F21C114" w14:textId="77777777" w:rsidR="00940335" w:rsidRPr="00B24C46" w:rsidRDefault="00940335" w:rsidP="004163B2">
                            <w:pPr>
                              <w:jc w:val="center"/>
                              <w:rPr>
                                <w:sz w:val="72"/>
                                <w:szCs w:val="72"/>
                              </w:rPr>
                            </w:pPr>
                            <w:r w:rsidRPr="00B24C46">
                              <w:rPr>
                                <w:rFonts w:ascii="Humnst777 BT" w:hAnsi="Humnst777 BT"/>
                                <w:sz w:val="72"/>
                                <w:szCs w:val="72"/>
                              </w:rPr>
                              <w:t>Handbook</w:t>
                            </w:r>
                            <w:r>
                              <w:rPr>
                                <w:rFonts w:ascii="Humnst777 BT" w:hAnsi="Humnst777 BT"/>
                                <w:sz w:val="72"/>
                                <w:szCs w:val="72"/>
                              </w:rPr>
                              <w:t xml:space="preserve">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B531C8" id="_x0000_t202" coordsize="21600,21600" o:spt="202" path="m,l,21600r21600,l21600,xe">
                <v:stroke joinstyle="miter"/>
                <v:path gradientshapeok="t" o:connecttype="rect"/>
              </v:shapetype>
              <v:shape id="Text Box 10" o:spid="_x0000_s1026" type="#_x0000_t202" alt="Title of document - MAP:HE, My Accredited Pathway: Higher Education&#10;2019/20 Handbook, V.2 October 2019" style="position:absolute;left:0;text-align:left;margin-left:-4.5pt;margin-top:90.75pt;width:468pt;height:174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xQ0QIAALMFAAAOAAAAZHJzL2Uyb0RvYy54bWysVEtz0zAQvjPDf9CIGU5tXqSlMXU6oQ/K&#10;TB8ZGuhZkaXYU1krJCV2+PWs5NgtJSeGiy1pX9/ufrunZ3WpyEZYV4BO6bA3oERoDlmhVyn9vrg6&#10;PKHEeaYzpkCLlG6Fo2fTt29OK5OIEeSgMmEJOtEuqUxKc+9N0u87nouSuR4YoVEowZbM49Wu+pll&#10;FXovVX80GBz3K7CZscCFc/h60QjpNPqXUnB/L6UTnqiUIjYfvzZ+l+Hbn56yZGWZyQu+g8H+AUXJ&#10;Co1BO1cXzDOytsVfrsqCW3AgfY9D2QcpCy5iDpjNcPAqm4ecGRFzweI405XJ/T+3/G4zt6TIsHdY&#10;Hs1K7NFC1J58hpqEp0w4jvVaFF4JApJkwNel0J4cktvZPLm+PCC3WzLj3Iqs8CIjc+bzim0Tcl2s&#10;cuztZbbmzCM93r+rZ58wywmmSq6REkuApwPyozci99zDEnWDNLSkMi5BZA8GsfkaoSC89t3hY6h0&#10;LW0Z/lhDgnKEuu0aGhLg+Hg0GX84HqCIo2w0GkxO8IL++8/mxjr/RUBJwiGlFhkTG8k2N843qq1K&#10;iKbhqlAqskbpIA5QG0jx5LdKBD2lvwmJdUUQo+gvMlqcK0s2DLnIOMcixqQQTNQOZhKdd4bDfYaq&#10;M9rpBjMRmd4ZDvYZ/hmxs4hRQfvOuCw02H0OsqcWrmz02+ybnEP6vl7WDZnabi0h22ITLTST5wy/&#10;KrDQN8z5ObM4atgcXB/+Hj9SQZVS2J0oycH+2vce9HECUEpJhaObUvdzzaygRH3VOBuT4XiMbn28&#10;jI8+jvBiX0qWLyV6XZ4DdmSIi8rweAz6XrVHaaF8xC0zC1FRxDTH2Cn17fHcNwsFtxQXs1lUwuk2&#10;zN/oB8OD61DlQKNF/cis2XHNI03voB1ylryiXKMbLDXM1h5kEfkY6txUdVd/3AyR0bstFlbPy3vU&#10;et61098AAAD//wMAUEsDBBQABgAIAAAAIQDVUeGT4AAAAAoBAAAPAAAAZHJzL2Rvd25yZXYueG1s&#10;TI/BTsMwEETvSPyDtUhcUOs0UmiSxqkQUiVETxQ+wI1dO228DrGTBr6e5QTHnR3NvKm2s+vYpIfQ&#10;ehSwWibANDZetWgEfLzvFjmwECUq2XnUAr50gG19e1PJUvkrvunpEA2jEAylFGBj7EvOQ2O1k2Hp&#10;e430O/nByUjnYLga5JXCXcfTJHnkTrZIDVb2+tnq5nIYnQBnXk8X8zC+fE77fP29T2fcna0Q93fz&#10;0wZY1HP8M8MvPqFDTUxHP6IKrBOwKGhKJD1fZcDIUKRrUo4CsrTIgNcV/z+h/gEAAP//AwBQSwEC&#10;LQAUAAYACAAAACEAtoM4kv4AAADhAQAAEwAAAAAAAAAAAAAAAAAAAAAAW0NvbnRlbnRfVHlwZXNd&#10;LnhtbFBLAQItABQABgAIAAAAIQA4/SH/1gAAAJQBAAALAAAAAAAAAAAAAAAAAC8BAABfcmVscy8u&#10;cmVsc1BLAQItABQABgAIAAAAIQDoY5xQ0QIAALMFAAAOAAAAAAAAAAAAAAAAAC4CAABkcnMvZTJv&#10;RG9jLnhtbFBLAQItABQABgAIAAAAIQDVUeGT4AAAAAoBAAAPAAAAAAAAAAAAAAAAACsFAABkcnMv&#10;ZG93bnJldi54bWxQSwUGAAAAAAQABADzAAAAOAYAAAAA&#10;" filled="f" strokecolor="#a9a57c [3204]" strokeweight="2pt">
                <v:textbox>
                  <w:txbxContent>
                    <w:p w14:paraId="4EBE21C1" w14:textId="77777777" w:rsidR="00940335" w:rsidRPr="004163B2" w:rsidRDefault="00940335" w:rsidP="004163B2">
                      <w:pPr>
                        <w:jc w:val="center"/>
                        <w:rPr>
                          <w:b/>
                          <w:sz w:val="144"/>
                          <w:szCs w:val="144"/>
                        </w:rPr>
                      </w:pPr>
                      <w:r w:rsidRPr="0025110F">
                        <w:rPr>
                          <w:b/>
                          <w:sz w:val="96"/>
                          <w:szCs w:val="96"/>
                        </w:rPr>
                        <w:t>MAP:HE</w:t>
                      </w:r>
                      <w:r>
                        <w:rPr>
                          <w:b/>
                          <w:sz w:val="144"/>
                          <w:szCs w:val="144"/>
                        </w:rPr>
                        <w:br/>
                      </w:r>
                      <w:r>
                        <w:rPr>
                          <w:sz w:val="48"/>
                          <w:szCs w:val="48"/>
                        </w:rPr>
                        <w:t>My Accredited</w:t>
                      </w:r>
                      <w:r w:rsidRPr="004E2B9E">
                        <w:rPr>
                          <w:sz w:val="48"/>
                          <w:szCs w:val="48"/>
                        </w:rPr>
                        <w:t xml:space="preserve"> Pathway: Higher Education</w:t>
                      </w:r>
                    </w:p>
                    <w:p w14:paraId="6F21C114" w14:textId="77777777" w:rsidR="00940335" w:rsidRPr="00B24C46" w:rsidRDefault="00940335" w:rsidP="004163B2">
                      <w:pPr>
                        <w:jc w:val="center"/>
                        <w:rPr>
                          <w:sz w:val="72"/>
                          <w:szCs w:val="72"/>
                        </w:rPr>
                      </w:pPr>
                      <w:r w:rsidRPr="00B24C46">
                        <w:rPr>
                          <w:rFonts w:ascii="Humnst777 BT" w:hAnsi="Humnst777 BT"/>
                          <w:sz w:val="72"/>
                          <w:szCs w:val="72"/>
                        </w:rPr>
                        <w:t>Handbook</w:t>
                      </w:r>
                      <w:r>
                        <w:rPr>
                          <w:rFonts w:ascii="Humnst777 BT" w:hAnsi="Humnst777 BT"/>
                          <w:sz w:val="72"/>
                          <w:szCs w:val="72"/>
                        </w:rPr>
                        <w:t xml:space="preserve"> (2020/21)</w:t>
                      </w:r>
                    </w:p>
                  </w:txbxContent>
                </v:textbox>
                <w10:wrap type="topAndBottom" anchory="page"/>
              </v:shape>
            </w:pict>
          </mc:Fallback>
        </mc:AlternateContent>
      </w:r>
    </w:p>
    <w:p w14:paraId="7C0C02C1" w14:textId="733B98C4" w:rsidR="0025110F" w:rsidRDefault="0025110F"/>
    <w:p w14:paraId="736001E0" w14:textId="08F96897" w:rsidR="0025110F" w:rsidRDefault="003D17FC">
      <w:r>
        <w:rPr>
          <w:noProof/>
        </w:rPr>
        <w:drawing>
          <wp:inline distT="0" distB="0" distL="0" distR="0" wp14:anchorId="1224BA5D" wp14:editId="5CECC8DB">
            <wp:extent cx="5731510" cy="4349115"/>
            <wp:effectExtent l="0" t="0" r="2540" b="0"/>
            <wp:docPr id="1" name="Picture 1" descr="The 2 routes to gaining Fellowships: UCAP/PGCAP is the taught route for Associate and Fellowship; MAP:HE is the Direct for Associate, Fellowship and Senior 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349115"/>
                    </a:xfrm>
                    <a:prstGeom prst="rect">
                      <a:avLst/>
                    </a:prstGeom>
                  </pic:spPr>
                </pic:pic>
              </a:graphicData>
            </a:graphic>
          </wp:inline>
        </w:drawing>
      </w:r>
    </w:p>
    <w:p w14:paraId="5D112862" w14:textId="50609D40" w:rsidR="00B24C46" w:rsidRDefault="003D17FC">
      <w:r>
        <w:rPr>
          <w:noProof/>
          <w:lang w:val="en-US"/>
        </w:rPr>
        <w:drawing>
          <wp:anchor distT="0" distB="0" distL="114300" distR="114300" simplePos="0" relativeHeight="251657216" behindDoc="1" locked="0" layoutInCell="1" allowOverlap="1" wp14:anchorId="56FDAE57" wp14:editId="7BE8CA49">
            <wp:simplePos x="0" y="0"/>
            <wp:positionH relativeFrom="margin">
              <wp:align>center</wp:align>
            </wp:positionH>
            <wp:positionV relativeFrom="paragraph">
              <wp:posOffset>4605020</wp:posOffset>
            </wp:positionV>
            <wp:extent cx="2895600" cy="1192530"/>
            <wp:effectExtent l="0" t="0" r="0" b="7620"/>
            <wp:wrapTight wrapText="bothSides">
              <wp:wrapPolygon edited="0">
                <wp:start x="0" y="0"/>
                <wp:lineTo x="0" y="21393"/>
                <wp:lineTo x="21458" y="21393"/>
                <wp:lineTo x="21458" y="0"/>
                <wp:lineTo x="0" y="0"/>
              </wp:wrapPolygon>
            </wp:wrapTight>
            <wp:docPr id="8" name="Picture 8" descr="CC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1192530"/>
                    </a:xfrm>
                    <a:prstGeom prst="rect">
                      <a:avLst/>
                    </a:prstGeom>
                    <a:noFill/>
                  </pic:spPr>
                </pic:pic>
              </a:graphicData>
            </a:graphic>
            <wp14:sizeRelH relativeFrom="page">
              <wp14:pctWidth>0</wp14:pctWidth>
            </wp14:sizeRelH>
            <wp14:sizeRelV relativeFrom="page">
              <wp14:pctHeight>0</wp14:pctHeight>
            </wp14:sizeRelV>
          </wp:anchor>
        </w:drawing>
      </w:r>
      <w:r w:rsidR="00A42953">
        <w:br w:type="page"/>
      </w:r>
    </w:p>
    <w:sdt>
      <w:sdtPr>
        <w:rPr>
          <w:rFonts w:asciiTheme="minorHAnsi" w:eastAsiaTheme="minorHAnsi" w:hAnsiTheme="minorHAnsi" w:cstheme="minorBidi"/>
          <w:b w:val="0"/>
          <w:bCs w:val="0"/>
          <w:color w:val="auto"/>
          <w:sz w:val="22"/>
          <w:szCs w:val="22"/>
          <w:lang w:val="en-GB" w:eastAsia="en-US"/>
        </w:rPr>
        <w:id w:val="1354697904"/>
        <w:docPartObj>
          <w:docPartGallery w:val="Table of Contents"/>
          <w:docPartUnique/>
        </w:docPartObj>
      </w:sdtPr>
      <w:sdtEndPr>
        <w:rPr>
          <w:noProof/>
        </w:rPr>
      </w:sdtEndPr>
      <w:sdtContent>
        <w:p w14:paraId="76472691" w14:textId="77777777" w:rsidR="008B081C" w:rsidRDefault="008B081C">
          <w:pPr>
            <w:pStyle w:val="TOCHeading"/>
          </w:pPr>
          <w:r>
            <w:t>Contents</w:t>
          </w:r>
        </w:p>
        <w:p w14:paraId="50BA6F71" w14:textId="22138DA3" w:rsidR="00D90B39" w:rsidRDefault="008B081C">
          <w:pPr>
            <w:pStyle w:val="TOC1"/>
            <w:rPr>
              <w:rFonts w:eastAsiaTheme="minorEastAsia"/>
              <w:iCs w:val="0"/>
              <w:lang w:eastAsia="en-GB"/>
            </w:rPr>
          </w:pPr>
          <w:r>
            <w:fldChar w:fldCharType="begin"/>
          </w:r>
          <w:r>
            <w:instrText xml:space="preserve"> TOC \o "1-3" \h \z \u </w:instrText>
          </w:r>
          <w:r>
            <w:fldChar w:fldCharType="separate"/>
          </w:r>
          <w:hyperlink w:anchor="_Toc44427188" w:history="1">
            <w:r w:rsidR="00D90B39" w:rsidRPr="00C27749">
              <w:rPr>
                <w:rStyle w:val="Hyperlink"/>
              </w:rPr>
              <w:t>1. Useful contacts</w:t>
            </w:r>
            <w:r w:rsidR="00D90B39">
              <w:rPr>
                <w:webHidden/>
              </w:rPr>
              <w:tab/>
            </w:r>
            <w:r w:rsidR="00D90B39">
              <w:rPr>
                <w:webHidden/>
              </w:rPr>
              <w:fldChar w:fldCharType="begin"/>
            </w:r>
            <w:r w:rsidR="00D90B39">
              <w:rPr>
                <w:webHidden/>
              </w:rPr>
              <w:instrText xml:space="preserve"> PAGEREF _Toc44427188 \h </w:instrText>
            </w:r>
            <w:r w:rsidR="00D90B39">
              <w:rPr>
                <w:webHidden/>
              </w:rPr>
            </w:r>
            <w:r w:rsidR="00D90B39">
              <w:rPr>
                <w:webHidden/>
              </w:rPr>
              <w:fldChar w:fldCharType="separate"/>
            </w:r>
            <w:r w:rsidR="00D90B39">
              <w:rPr>
                <w:webHidden/>
              </w:rPr>
              <w:t>3</w:t>
            </w:r>
            <w:r w:rsidR="00D90B39">
              <w:rPr>
                <w:webHidden/>
              </w:rPr>
              <w:fldChar w:fldCharType="end"/>
            </w:r>
          </w:hyperlink>
        </w:p>
        <w:p w14:paraId="1B521CB7" w14:textId="78517EA2" w:rsidR="00D90B39" w:rsidRDefault="00AD31D4">
          <w:pPr>
            <w:pStyle w:val="TOC1"/>
            <w:rPr>
              <w:rFonts w:eastAsiaTheme="minorEastAsia"/>
              <w:iCs w:val="0"/>
              <w:lang w:eastAsia="en-GB"/>
            </w:rPr>
          </w:pPr>
          <w:hyperlink w:anchor="_Toc44427189" w:history="1">
            <w:r w:rsidR="00D90B39" w:rsidRPr="00C27749">
              <w:rPr>
                <w:rStyle w:val="Hyperlink"/>
              </w:rPr>
              <w:t>2.  What is MAP:HE and what is it for?</w:t>
            </w:r>
            <w:r w:rsidR="00D90B39">
              <w:rPr>
                <w:webHidden/>
              </w:rPr>
              <w:tab/>
            </w:r>
            <w:r w:rsidR="00D90B39">
              <w:rPr>
                <w:webHidden/>
              </w:rPr>
              <w:fldChar w:fldCharType="begin"/>
            </w:r>
            <w:r w:rsidR="00D90B39">
              <w:rPr>
                <w:webHidden/>
              </w:rPr>
              <w:instrText xml:space="preserve"> PAGEREF _Toc44427189 \h </w:instrText>
            </w:r>
            <w:r w:rsidR="00D90B39">
              <w:rPr>
                <w:webHidden/>
              </w:rPr>
            </w:r>
            <w:r w:rsidR="00D90B39">
              <w:rPr>
                <w:webHidden/>
              </w:rPr>
              <w:fldChar w:fldCharType="separate"/>
            </w:r>
            <w:r w:rsidR="00D90B39">
              <w:rPr>
                <w:webHidden/>
              </w:rPr>
              <w:t>4</w:t>
            </w:r>
            <w:r w:rsidR="00D90B39">
              <w:rPr>
                <w:webHidden/>
              </w:rPr>
              <w:fldChar w:fldCharType="end"/>
            </w:r>
          </w:hyperlink>
        </w:p>
        <w:p w14:paraId="38246A14" w14:textId="2FE862FA" w:rsidR="00D90B39" w:rsidRDefault="00AD31D4">
          <w:pPr>
            <w:pStyle w:val="TOC2"/>
            <w:tabs>
              <w:tab w:val="right" w:leader="dot" w:pos="9016"/>
            </w:tabs>
            <w:rPr>
              <w:rFonts w:eastAsiaTheme="minorEastAsia"/>
              <w:noProof/>
              <w:lang w:eastAsia="en-GB"/>
            </w:rPr>
          </w:pPr>
          <w:hyperlink w:anchor="_Toc44427190" w:history="1">
            <w:r w:rsidR="00D90B39" w:rsidRPr="00C27749">
              <w:rPr>
                <w:rStyle w:val="Hyperlink"/>
                <w:noProof/>
              </w:rPr>
              <w:t>2.1 The benefits of HEA Fellowships</w:t>
            </w:r>
            <w:r w:rsidR="00D90B39">
              <w:rPr>
                <w:noProof/>
                <w:webHidden/>
              </w:rPr>
              <w:tab/>
            </w:r>
            <w:r w:rsidR="00D90B39">
              <w:rPr>
                <w:noProof/>
                <w:webHidden/>
              </w:rPr>
              <w:fldChar w:fldCharType="begin"/>
            </w:r>
            <w:r w:rsidR="00D90B39">
              <w:rPr>
                <w:noProof/>
                <w:webHidden/>
              </w:rPr>
              <w:instrText xml:space="preserve"> PAGEREF _Toc44427190 \h </w:instrText>
            </w:r>
            <w:r w:rsidR="00D90B39">
              <w:rPr>
                <w:noProof/>
                <w:webHidden/>
              </w:rPr>
            </w:r>
            <w:r w:rsidR="00D90B39">
              <w:rPr>
                <w:noProof/>
                <w:webHidden/>
              </w:rPr>
              <w:fldChar w:fldCharType="separate"/>
            </w:r>
            <w:r w:rsidR="00D90B39">
              <w:rPr>
                <w:noProof/>
                <w:webHidden/>
              </w:rPr>
              <w:t>4</w:t>
            </w:r>
            <w:r w:rsidR="00D90B39">
              <w:rPr>
                <w:noProof/>
                <w:webHidden/>
              </w:rPr>
              <w:fldChar w:fldCharType="end"/>
            </w:r>
          </w:hyperlink>
        </w:p>
        <w:p w14:paraId="680653AF" w14:textId="670CFF25" w:rsidR="00D90B39" w:rsidRDefault="00AD31D4">
          <w:pPr>
            <w:pStyle w:val="TOC2"/>
            <w:tabs>
              <w:tab w:val="right" w:leader="dot" w:pos="9016"/>
            </w:tabs>
            <w:rPr>
              <w:rFonts w:eastAsiaTheme="minorEastAsia"/>
              <w:noProof/>
              <w:lang w:eastAsia="en-GB"/>
            </w:rPr>
          </w:pPr>
          <w:hyperlink w:anchor="_Toc44427191" w:history="1">
            <w:r w:rsidR="00D90B39" w:rsidRPr="00C27749">
              <w:rPr>
                <w:rStyle w:val="Hyperlink"/>
                <w:noProof/>
              </w:rPr>
              <w:t>2.2 The UKPSF and the four categories of HEA Fellowships</w:t>
            </w:r>
            <w:r w:rsidR="00D90B39">
              <w:rPr>
                <w:noProof/>
                <w:webHidden/>
              </w:rPr>
              <w:tab/>
            </w:r>
            <w:r w:rsidR="00D90B39">
              <w:rPr>
                <w:noProof/>
                <w:webHidden/>
              </w:rPr>
              <w:fldChar w:fldCharType="begin"/>
            </w:r>
            <w:r w:rsidR="00D90B39">
              <w:rPr>
                <w:noProof/>
                <w:webHidden/>
              </w:rPr>
              <w:instrText xml:space="preserve"> PAGEREF _Toc44427191 \h </w:instrText>
            </w:r>
            <w:r w:rsidR="00D90B39">
              <w:rPr>
                <w:noProof/>
                <w:webHidden/>
              </w:rPr>
            </w:r>
            <w:r w:rsidR="00D90B39">
              <w:rPr>
                <w:noProof/>
                <w:webHidden/>
              </w:rPr>
              <w:fldChar w:fldCharType="separate"/>
            </w:r>
            <w:r w:rsidR="00D90B39">
              <w:rPr>
                <w:noProof/>
                <w:webHidden/>
              </w:rPr>
              <w:t>5</w:t>
            </w:r>
            <w:r w:rsidR="00D90B39">
              <w:rPr>
                <w:noProof/>
                <w:webHidden/>
              </w:rPr>
              <w:fldChar w:fldCharType="end"/>
            </w:r>
          </w:hyperlink>
        </w:p>
        <w:p w14:paraId="55C55948" w14:textId="1F9F5FC0" w:rsidR="00D90B39" w:rsidRDefault="00AD31D4">
          <w:pPr>
            <w:pStyle w:val="TOC2"/>
            <w:tabs>
              <w:tab w:val="right" w:leader="dot" w:pos="9016"/>
            </w:tabs>
            <w:rPr>
              <w:rFonts w:eastAsiaTheme="minorEastAsia"/>
              <w:noProof/>
              <w:lang w:eastAsia="en-GB"/>
            </w:rPr>
          </w:pPr>
          <w:hyperlink w:anchor="_Toc44427192" w:history="1">
            <w:r w:rsidR="00D90B39" w:rsidRPr="00C27749">
              <w:rPr>
                <w:rStyle w:val="Hyperlink"/>
                <w:noProof/>
              </w:rPr>
              <w:t>2.3. The MAP:HE Direct Route</w:t>
            </w:r>
            <w:r w:rsidR="00D90B39">
              <w:rPr>
                <w:noProof/>
                <w:webHidden/>
              </w:rPr>
              <w:tab/>
            </w:r>
            <w:r w:rsidR="00D90B39">
              <w:rPr>
                <w:noProof/>
                <w:webHidden/>
              </w:rPr>
              <w:fldChar w:fldCharType="begin"/>
            </w:r>
            <w:r w:rsidR="00D90B39">
              <w:rPr>
                <w:noProof/>
                <w:webHidden/>
              </w:rPr>
              <w:instrText xml:space="preserve"> PAGEREF _Toc44427192 \h </w:instrText>
            </w:r>
            <w:r w:rsidR="00D90B39">
              <w:rPr>
                <w:noProof/>
                <w:webHidden/>
              </w:rPr>
            </w:r>
            <w:r w:rsidR="00D90B39">
              <w:rPr>
                <w:noProof/>
                <w:webHidden/>
              </w:rPr>
              <w:fldChar w:fldCharType="separate"/>
            </w:r>
            <w:r w:rsidR="00D90B39">
              <w:rPr>
                <w:noProof/>
                <w:webHidden/>
              </w:rPr>
              <w:t>5</w:t>
            </w:r>
            <w:r w:rsidR="00D90B39">
              <w:rPr>
                <w:noProof/>
                <w:webHidden/>
              </w:rPr>
              <w:fldChar w:fldCharType="end"/>
            </w:r>
          </w:hyperlink>
        </w:p>
        <w:p w14:paraId="0EFF10E7" w14:textId="0BB656FF" w:rsidR="00D90B39" w:rsidRDefault="00AD31D4">
          <w:pPr>
            <w:pStyle w:val="TOC2"/>
            <w:tabs>
              <w:tab w:val="right" w:leader="dot" w:pos="9016"/>
            </w:tabs>
            <w:rPr>
              <w:rFonts w:eastAsiaTheme="minorEastAsia"/>
              <w:noProof/>
              <w:lang w:eastAsia="en-GB"/>
            </w:rPr>
          </w:pPr>
          <w:hyperlink w:anchor="_Toc44427193" w:history="1">
            <w:r w:rsidR="00D90B39" w:rsidRPr="00C27749">
              <w:rPr>
                <w:rStyle w:val="Hyperlink"/>
                <w:noProof/>
              </w:rPr>
              <w:t>2.4 The MAP:HE Taught Route: UCAP and PGCAP credit-bearing courses</w:t>
            </w:r>
            <w:r w:rsidR="00D90B39">
              <w:rPr>
                <w:noProof/>
                <w:webHidden/>
              </w:rPr>
              <w:tab/>
            </w:r>
            <w:r w:rsidR="00D90B39">
              <w:rPr>
                <w:noProof/>
                <w:webHidden/>
              </w:rPr>
              <w:fldChar w:fldCharType="begin"/>
            </w:r>
            <w:r w:rsidR="00D90B39">
              <w:rPr>
                <w:noProof/>
                <w:webHidden/>
              </w:rPr>
              <w:instrText xml:space="preserve"> PAGEREF _Toc44427193 \h </w:instrText>
            </w:r>
            <w:r w:rsidR="00D90B39">
              <w:rPr>
                <w:noProof/>
                <w:webHidden/>
              </w:rPr>
            </w:r>
            <w:r w:rsidR="00D90B39">
              <w:rPr>
                <w:noProof/>
                <w:webHidden/>
              </w:rPr>
              <w:fldChar w:fldCharType="separate"/>
            </w:r>
            <w:r w:rsidR="00D90B39">
              <w:rPr>
                <w:noProof/>
                <w:webHidden/>
              </w:rPr>
              <w:t>6</w:t>
            </w:r>
            <w:r w:rsidR="00D90B39">
              <w:rPr>
                <w:noProof/>
                <w:webHidden/>
              </w:rPr>
              <w:fldChar w:fldCharType="end"/>
            </w:r>
          </w:hyperlink>
        </w:p>
        <w:p w14:paraId="6A38170D" w14:textId="02AE383F" w:rsidR="00D90B39" w:rsidRDefault="00AD31D4">
          <w:pPr>
            <w:pStyle w:val="TOC2"/>
            <w:tabs>
              <w:tab w:val="right" w:leader="dot" w:pos="9016"/>
            </w:tabs>
            <w:rPr>
              <w:rFonts w:eastAsiaTheme="minorEastAsia"/>
              <w:noProof/>
              <w:lang w:eastAsia="en-GB"/>
            </w:rPr>
          </w:pPr>
          <w:hyperlink w:anchor="_Toc44427194" w:history="1">
            <w:r w:rsidR="00D90B39" w:rsidRPr="00C27749">
              <w:rPr>
                <w:rStyle w:val="Hyperlink"/>
                <w:noProof/>
              </w:rPr>
              <w:t>2.5 Individual Pathways Opportunities between the two Routes</w:t>
            </w:r>
            <w:r w:rsidR="00D90B39">
              <w:rPr>
                <w:noProof/>
                <w:webHidden/>
              </w:rPr>
              <w:tab/>
            </w:r>
            <w:r w:rsidR="00D90B39">
              <w:rPr>
                <w:noProof/>
                <w:webHidden/>
              </w:rPr>
              <w:fldChar w:fldCharType="begin"/>
            </w:r>
            <w:r w:rsidR="00D90B39">
              <w:rPr>
                <w:noProof/>
                <w:webHidden/>
              </w:rPr>
              <w:instrText xml:space="preserve"> PAGEREF _Toc44427194 \h </w:instrText>
            </w:r>
            <w:r w:rsidR="00D90B39">
              <w:rPr>
                <w:noProof/>
                <w:webHidden/>
              </w:rPr>
            </w:r>
            <w:r w:rsidR="00D90B39">
              <w:rPr>
                <w:noProof/>
                <w:webHidden/>
              </w:rPr>
              <w:fldChar w:fldCharType="separate"/>
            </w:r>
            <w:r w:rsidR="00D90B39">
              <w:rPr>
                <w:noProof/>
                <w:webHidden/>
              </w:rPr>
              <w:t>6</w:t>
            </w:r>
            <w:r w:rsidR="00D90B39">
              <w:rPr>
                <w:noProof/>
                <w:webHidden/>
              </w:rPr>
              <w:fldChar w:fldCharType="end"/>
            </w:r>
          </w:hyperlink>
        </w:p>
        <w:p w14:paraId="04D94337" w14:textId="3250D49D" w:rsidR="00D90B39" w:rsidRDefault="00AD31D4">
          <w:pPr>
            <w:pStyle w:val="TOC1"/>
            <w:rPr>
              <w:rFonts w:eastAsiaTheme="minorEastAsia"/>
              <w:iCs w:val="0"/>
              <w:lang w:eastAsia="en-GB"/>
            </w:rPr>
          </w:pPr>
          <w:hyperlink w:anchor="_Toc44427195" w:history="1">
            <w:r w:rsidR="00D90B39" w:rsidRPr="00C27749">
              <w:rPr>
                <w:rStyle w:val="Hyperlink"/>
              </w:rPr>
              <w:t>3. Preparing your MAP:HE Direct Route claim</w:t>
            </w:r>
            <w:r w:rsidR="00D90B39">
              <w:rPr>
                <w:webHidden/>
              </w:rPr>
              <w:tab/>
            </w:r>
            <w:r w:rsidR="00D90B39">
              <w:rPr>
                <w:webHidden/>
              </w:rPr>
              <w:fldChar w:fldCharType="begin"/>
            </w:r>
            <w:r w:rsidR="00D90B39">
              <w:rPr>
                <w:webHidden/>
              </w:rPr>
              <w:instrText xml:space="preserve"> PAGEREF _Toc44427195 \h </w:instrText>
            </w:r>
            <w:r w:rsidR="00D90B39">
              <w:rPr>
                <w:webHidden/>
              </w:rPr>
            </w:r>
            <w:r w:rsidR="00D90B39">
              <w:rPr>
                <w:webHidden/>
              </w:rPr>
              <w:fldChar w:fldCharType="separate"/>
            </w:r>
            <w:r w:rsidR="00D90B39">
              <w:rPr>
                <w:webHidden/>
              </w:rPr>
              <w:t>9</w:t>
            </w:r>
            <w:r w:rsidR="00D90B39">
              <w:rPr>
                <w:webHidden/>
              </w:rPr>
              <w:fldChar w:fldCharType="end"/>
            </w:r>
          </w:hyperlink>
        </w:p>
        <w:p w14:paraId="1DF44144" w14:textId="47CFD20B" w:rsidR="00D90B39" w:rsidRDefault="00AD31D4">
          <w:pPr>
            <w:pStyle w:val="TOC2"/>
            <w:tabs>
              <w:tab w:val="right" w:leader="dot" w:pos="9016"/>
            </w:tabs>
            <w:rPr>
              <w:rFonts w:eastAsiaTheme="minorEastAsia"/>
              <w:noProof/>
              <w:lang w:eastAsia="en-GB"/>
            </w:rPr>
          </w:pPr>
          <w:hyperlink w:anchor="_Toc44427196" w:history="1">
            <w:r w:rsidR="00D90B39" w:rsidRPr="00C27749">
              <w:rPr>
                <w:rStyle w:val="Hyperlink"/>
                <w:noProof/>
              </w:rPr>
              <w:t>3.1 The United Kingdom Professional Standards Framework (UKPSF)</w:t>
            </w:r>
            <w:r w:rsidR="00D90B39">
              <w:rPr>
                <w:noProof/>
                <w:webHidden/>
              </w:rPr>
              <w:tab/>
            </w:r>
            <w:r w:rsidR="00D90B39">
              <w:rPr>
                <w:noProof/>
                <w:webHidden/>
              </w:rPr>
              <w:fldChar w:fldCharType="begin"/>
            </w:r>
            <w:r w:rsidR="00D90B39">
              <w:rPr>
                <w:noProof/>
                <w:webHidden/>
              </w:rPr>
              <w:instrText xml:space="preserve"> PAGEREF _Toc44427196 \h </w:instrText>
            </w:r>
            <w:r w:rsidR="00D90B39">
              <w:rPr>
                <w:noProof/>
                <w:webHidden/>
              </w:rPr>
            </w:r>
            <w:r w:rsidR="00D90B39">
              <w:rPr>
                <w:noProof/>
                <w:webHidden/>
              </w:rPr>
              <w:fldChar w:fldCharType="separate"/>
            </w:r>
            <w:r w:rsidR="00D90B39">
              <w:rPr>
                <w:noProof/>
                <w:webHidden/>
              </w:rPr>
              <w:t>9</w:t>
            </w:r>
            <w:r w:rsidR="00D90B39">
              <w:rPr>
                <w:noProof/>
                <w:webHidden/>
              </w:rPr>
              <w:fldChar w:fldCharType="end"/>
            </w:r>
          </w:hyperlink>
        </w:p>
        <w:p w14:paraId="3E788E97" w14:textId="49F7DFF6" w:rsidR="00D90B39" w:rsidRDefault="00AD31D4">
          <w:pPr>
            <w:pStyle w:val="TOC2"/>
            <w:tabs>
              <w:tab w:val="right" w:leader="dot" w:pos="9016"/>
            </w:tabs>
            <w:rPr>
              <w:rFonts w:eastAsiaTheme="minorEastAsia"/>
              <w:noProof/>
              <w:lang w:eastAsia="en-GB"/>
            </w:rPr>
          </w:pPr>
          <w:hyperlink w:anchor="_Toc44427197" w:history="1">
            <w:r w:rsidR="00D90B39" w:rsidRPr="00C27749">
              <w:rPr>
                <w:rStyle w:val="Hyperlink"/>
                <w:noProof/>
              </w:rPr>
              <w:t>3.2 Composition of the claim for each category</w:t>
            </w:r>
            <w:r w:rsidR="00D90B39">
              <w:rPr>
                <w:noProof/>
                <w:webHidden/>
              </w:rPr>
              <w:tab/>
            </w:r>
            <w:r w:rsidR="00D90B39">
              <w:rPr>
                <w:noProof/>
                <w:webHidden/>
              </w:rPr>
              <w:fldChar w:fldCharType="begin"/>
            </w:r>
            <w:r w:rsidR="00D90B39">
              <w:rPr>
                <w:noProof/>
                <w:webHidden/>
              </w:rPr>
              <w:instrText xml:space="preserve"> PAGEREF _Toc44427197 \h </w:instrText>
            </w:r>
            <w:r w:rsidR="00D90B39">
              <w:rPr>
                <w:noProof/>
                <w:webHidden/>
              </w:rPr>
            </w:r>
            <w:r w:rsidR="00D90B39">
              <w:rPr>
                <w:noProof/>
                <w:webHidden/>
              </w:rPr>
              <w:fldChar w:fldCharType="separate"/>
            </w:r>
            <w:r w:rsidR="00D90B39">
              <w:rPr>
                <w:noProof/>
                <w:webHidden/>
              </w:rPr>
              <w:t>13</w:t>
            </w:r>
            <w:r w:rsidR="00D90B39">
              <w:rPr>
                <w:noProof/>
                <w:webHidden/>
              </w:rPr>
              <w:fldChar w:fldCharType="end"/>
            </w:r>
          </w:hyperlink>
        </w:p>
        <w:p w14:paraId="32031C3C" w14:textId="76C2C3E0" w:rsidR="00D90B39" w:rsidRDefault="00AD31D4">
          <w:pPr>
            <w:pStyle w:val="TOC2"/>
            <w:tabs>
              <w:tab w:val="right" w:leader="dot" w:pos="9016"/>
            </w:tabs>
            <w:rPr>
              <w:rFonts w:eastAsiaTheme="minorEastAsia"/>
              <w:noProof/>
              <w:lang w:eastAsia="en-GB"/>
            </w:rPr>
          </w:pPr>
          <w:hyperlink w:anchor="_Toc44427198" w:history="1">
            <w:r w:rsidR="00D90B39" w:rsidRPr="00C27749">
              <w:rPr>
                <w:rStyle w:val="Hyperlink"/>
                <w:noProof/>
              </w:rPr>
              <w:t>3.3 Support available for your submission</w:t>
            </w:r>
            <w:r w:rsidR="00D90B39">
              <w:rPr>
                <w:noProof/>
                <w:webHidden/>
              </w:rPr>
              <w:tab/>
            </w:r>
            <w:r w:rsidR="00D90B39">
              <w:rPr>
                <w:noProof/>
                <w:webHidden/>
              </w:rPr>
              <w:fldChar w:fldCharType="begin"/>
            </w:r>
            <w:r w:rsidR="00D90B39">
              <w:rPr>
                <w:noProof/>
                <w:webHidden/>
              </w:rPr>
              <w:instrText xml:space="preserve"> PAGEREF _Toc44427198 \h </w:instrText>
            </w:r>
            <w:r w:rsidR="00D90B39">
              <w:rPr>
                <w:noProof/>
                <w:webHidden/>
              </w:rPr>
            </w:r>
            <w:r w:rsidR="00D90B39">
              <w:rPr>
                <w:noProof/>
                <w:webHidden/>
              </w:rPr>
              <w:fldChar w:fldCharType="separate"/>
            </w:r>
            <w:r w:rsidR="00D90B39">
              <w:rPr>
                <w:noProof/>
                <w:webHidden/>
              </w:rPr>
              <w:t>16</w:t>
            </w:r>
            <w:r w:rsidR="00D90B39">
              <w:rPr>
                <w:noProof/>
                <w:webHidden/>
              </w:rPr>
              <w:fldChar w:fldCharType="end"/>
            </w:r>
          </w:hyperlink>
        </w:p>
        <w:p w14:paraId="3C5EFA6C" w14:textId="44031555" w:rsidR="00D90B39" w:rsidRDefault="00AD31D4">
          <w:pPr>
            <w:pStyle w:val="TOC3"/>
            <w:tabs>
              <w:tab w:val="right" w:leader="dot" w:pos="9016"/>
            </w:tabs>
            <w:rPr>
              <w:rFonts w:eastAsiaTheme="minorEastAsia"/>
              <w:noProof/>
              <w:lang w:eastAsia="en-GB"/>
            </w:rPr>
          </w:pPr>
          <w:hyperlink w:anchor="_Toc44427199" w:history="1">
            <w:r w:rsidR="00D90B39" w:rsidRPr="00C27749">
              <w:rPr>
                <w:rStyle w:val="Hyperlink"/>
                <w:noProof/>
              </w:rPr>
              <w:t>3.3.1 Initial stages: people to contact and sessions to attend</w:t>
            </w:r>
            <w:r w:rsidR="00D90B39">
              <w:rPr>
                <w:noProof/>
                <w:webHidden/>
              </w:rPr>
              <w:tab/>
            </w:r>
            <w:r w:rsidR="00D90B39">
              <w:rPr>
                <w:noProof/>
                <w:webHidden/>
              </w:rPr>
              <w:fldChar w:fldCharType="begin"/>
            </w:r>
            <w:r w:rsidR="00D90B39">
              <w:rPr>
                <w:noProof/>
                <w:webHidden/>
              </w:rPr>
              <w:instrText xml:space="preserve"> PAGEREF _Toc44427199 \h </w:instrText>
            </w:r>
            <w:r w:rsidR="00D90B39">
              <w:rPr>
                <w:noProof/>
                <w:webHidden/>
              </w:rPr>
            </w:r>
            <w:r w:rsidR="00D90B39">
              <w:rPr>
                <w:noProof/>
                <w:webHidden/>
              </w:rPr>
              <w:fldChar w:fldCharType="separate"/>
            </w:r>
            <w:r w:rsidR="00D90B39">
              <w:rPr>
                <w:noProof/>
                <w:webHidden/>
              </w:rPr>
              <w:t>16</w:t>
            </w:r>
            <w:r w:rsidR="00D90B39">
              <w:rPr>
                <w:noProof/>
                <w:webHidden/>
              </w:rPr>
              <w:fldChar w:fldCharType="end"/>
            </w:r>
          </w:hyperlink>
        </w:p>
        <w:p w14:paraId="22B9C5CC" w14:textId="1D556DF9" w:rsidR="00D90B39" w:rsidRDefault="00AD31D4">
          <w:pPr>
            <w:pStyle w:val="TOC3"/>
            <w:tabs>
              <w:tab w:val="right" w:leader="dot" w:pos="9016"/>
            </w:tabs>
            <w:rPr>
              <w:rFonts w:eastAsiaTheme="minorEastAsia"/>
              <w:noProof/>
              <w:lang w:eastAsia="en-GB"/>
            </w:rPr>
          </w:pPr>
          <w:hyperlink w:anchor="_Toc44427200" w:history="1">
            <w:r w:rsidR="00D90B39" w:rsidRPr="00C27749">
              <w:rPr>
                <w:rStyle w:val="Hyperlink"/>
                <w:noProof/>
              </w:rPr>
              <w:t>3.3.2 Resources on MAP:HE Blackboard</w:t>
            </w:r>
            <w:r w:rsidR="00D90B39">
              <w:rPr>
                <w:noProof/>
                <w:webHidden/>
              </w:rPr>
              <w:tab/>
            </w:r>
            <w:r w:rsidR="00D90B39">
              <w:rPr>
                <w:noProof/>
                <w:webHidden/>
              </w:rPr>
              <w:fldChar w:fldCharType="begin"/>
            </w:r>
            <w:r w:rsidR="00D90B39">
              <w:rPr>
                <w:noProof/>
                <w:webHidden/>
              </w:rPr>
              <w:instrText xml:space="preserve"> PAGEREF _Toc44427200 \h </w:instrText>
            </w:r>
            <w:r w:rsidR="00D90B39">
              <w:rPr>
                <w:noProof/>
                <w:webHidden/>
              </w:rPr>
            </w:r>
            <w:r w:rsidR="00D90B39">
              <w:rPr>
                <w:noProof/>
                <w:webHidden/>
              </w:rPr>
              <w:fldChar w:fldCharType="separate"/>
            </w:r>
            <w:r w:rsidR="00D90B39">
              <w:rPr>
                <w:noProof/>
                <w:webHidden/>
              </w:rPr>
              <w:t>17</w:t>
            </w:r>
            <w:r w:rsidR="00D90B39">
              <w:rPr>
                <w:noProof/>
                <w:webHidden/>
              </w:rPr>
              <w:fldChar w:fldCharType="end"/>
            </w:r>
          </w:hyperlink>
        </w:p>
        <w:p w14:paraId="4BE5DE4D" w14:textId="6C7DB7AC" w:rsidR="00D90B39" w:rsidRDefault="00AD31D4">
          <w:pPr>
            <w:pStyle w:val="TOC3"/>
            <w:tabs>
              <w:tab w:val="right" w:leader="dot" w:pos="9016"/>
            </w:tabs>
            <w:rPr>
              <w:rFonts w:eastAsiaTheme="minorEastAsia"/>
              <w:noProof/>
              <w:lang w:eastAsia="en-GB"/>
            </w:rPr>
          </w:pPr>
          <w:hyperlink w:anchor="_Toc44427201" w:history="1">
            <w:r w:rsidR="00D90B39" w:rsidRPr="00C27749">
              <w:rPr>
                <w:rStyle w:val="Hyperlink"/>
                <w:noProof/>
              </w:rPr>
              <w:t>3.3.3. The mentor</w:t>
            </w:r>
            <w:r w:rsidR="00D90B39">
              <w:rPr>
                <w:noProof/>
                <w:webHidden/>
              </w:rPr>
              <w:tab/>
            </w:r>
            <w:r w:rsidR="00D90B39">
              <w:rPr>
                <w:noProof/>
                <w:webHidden/>
              </w:rPr>
              <w:fldChar w:fldCharType="begin"/>
            </w:r>
            <w:r w:rsidR="00D90B39">
              <w:rPr>
                <w:noProof/>
                <w:webHidden/>
              </w:rPr>
              <w:instrText xml:space="preserve"> PAGEREF _Toc44427201 \h </w:instrText>
            </w:r>
            <w:r w:rsidR="00D90B39">
              <w:rPr>
                <w:noProof/>
                <w:webHidden/>
              </w:rPr>
            </w:r>
            <w:r w:rsidR="00D90B39">
              <w:rPr>
                <w:noProof/>
                <w:webHidden/>
              </w:rPr>
              <w:fldChar w:fldCharType="separate"/>
            </w:r>
            <w:r w:rsidR="00D90B39">
              <w:rPr>
                <w:noProof/>
                <w:webHidden/>
              </w:rPr>
              <w:t>17</w:t>
            </w:r>
            <w:r w:rsidR="00D90B39">
              <w:rPr>
                <w:noProof/>
                <w:webHidden/>
              </w:rPr>
              <w:fldChar w:fldCharType="end"/>
            </w:r>
          </w:hyperlink>
        </w:p>
        <w:p w14:paraId="4C8E1CD8" w14:textId="6DBCBB8A" w:rsidR="00D90B39" w:rsidRDefault="00AD31D4">
          <w:pPr>
            <w:pStyle w:val="TOC3"/>
            <w:tabs>
              <w:tab w:val="right" w:leader="dot" w:pos="9016"/>
            </w:tabs>
            <w:rPr>
              <w:rFonts w:eastAsiaTheme="minorEastAsia"/>
              <w:noProof/>
              <w:lang w:eastAsia="en-GB"/>
            </w:rPr>
          </w:pPr>
          <w:hyperlink w:anchor="_Toc44427202" w:history="1">
            <w:r w:rsidR="00D90B39" w:rsidRPr="00C27749">
              <w:rPr>
                <w:rStyle w:val="Hyperlink"/>
                <w:noProof/>
              </w:rPr>
              <w:t>3.3.4 The planning stages</w:t>
            </w:r>
            <w:r w:rsidR="00D90B39">
              <w:rPr>
                <w:noProof/>
                <w:webHidden/>
              </w:rPr>
              <w:tab/>
            </w:r>
            <w:r w:rsidR="00D90B39">
              <w:rPr>
                <w:noProof/>
                <w:webHidden/>
              </w:rPr>
              <w:fldChar w:fldCharType="begin"/>
            </w:r>
            <w:r w:rsidR="00D90B39">
              <w:rPr>
                <w:noProof/>
                <w:webHidden/>
              </w:rPr>
              <w:instrText xml:space="preserve"> PAGEREF _Toc44427202 \h </w:instrText>
            </w:r>
            <w:r w:rsidR="00D90B39">
              <w:rPr>
                <w:noProof/>
                <w:webHidden/>
              </w:rPr>
            </w:r>
            <w:r w:rsidR="00D90B39">
              <w:rPr>
                <w:noProof/>
                <w:webHidden/>
              </w:rPr>
              <w:fldChar w:fldCharType="separate"/>
            </w:r>
            <w:r w:rsidR="00D90B39">
              <w:rPr>
                <w:noProof/>
                <w:webHidden/>
              </w:rPr>
              <w:t>18</w:t>
            </w:r>
            <w:r w:rsidR="00D90B39">
              <w:rPr>
                <w:noProof/>
                <w:webHidden/>
              </w:rPr>
              <w:fldChar w:fldCharType="end"/>
            </w:r>
          </w:hyperlink>
        </w:p>
        <w:p w14:paraId="02F56164" w14:textId="1BF6416C" w:rsidR="00D90B39" w:rsidRDefault="00AD31D4">
          <w:pPr>
            <w:pStyle w:val="TOC2"/>
            <w:tabs>
              <w:tab w:val="right" w:leader="dot" w:pos="9016"/>
            </w:tabs>
            <w:rPr>
              <w:rFonts w:eastAsiaTheme="minorEastAsia"/>
              <w:noProof/>
              <w:lang w:eastAsia="en-GB"/>
            </w:rPr>
          </w:pPr>
          <w:hyperlink w:anchor="_Toc44427203" w:history="1">
            <w:r w:rsidR="00D90B39" w:rsidRPr="00C27749">
              <w:rPr>
                <w:rStyle w:val="Hyperlink"/>
                <w:noProof/>
              </w:rPr>
              <w:t>3.4 Collation of evidence for your claim</w:t>
            </w:r>
            <w:r w:rsidR="00D90B39">
              <w:rPr>
                <w:noProof/>
                <w:webHidden/>
              </w:rPr>
              <w:tab/>
            </w:r>
            <w:r w:rsidR="00D90B39">
              <w:rPr>
                <w:noProof/>
                <w:webHidden/>
              </w:rPr>
              <w:fldChar w:fldCharType="begin"/>
            </w:r>
            <w:r w:rsidR="00D90B39">
              <w:rPr>
                <w:noProof/>
                <w:webHidden/>
              </w:rPr>
              <w:instrText xml:space="preserve"> PAGEREF _Toc44427203 \h </w:instrText>
            </w:r>
            <w:r w:rsidR="00D90B39">
              <w:rPr>
                <w:noProof/>
                <w:webHidden/>
              </w:rPr>
            </w:r>
            <w:r w:rsidR="00D90B39">
              <w:rPr>
                <w:noProof/>
                <w:webHidden/>
              </w:rPr>
              <w:fldChar w:fldCharType="separate"/>
            </w:r>
            <w:r w:rsidR="00D90B39">
              <w:rPr>
                <w:noProof/>
                <w:webHidden/>
              </w:rPr>
              <w:t>19</w:t>
            </w:r>
            <w:r w:rsidR="00D90B39">
              <w:rPr>
                <w:noProof/>
                <w:webHidden/>
              </w:rPr>
              <w:fldChar w:fldCharType="end"/>
            </w:r>
          </w:hyperlink>
        </w:p>
        <w:p w14:paraId="1AA5E16B" w14:textId="7BA5EC78" w:rsidR="00D90B39" w:rsidRDefault="00AD31D4">
          <w:pPr>
            <w:pStyle w:val="TOC2"/>
            <w:tabs>
              <w:tab w:val="right" w:leader="dot" w:pos="9016"/>
            </w:tabs>
            <w:rPr>
              <w:rFonts w:eastAsiaTheme="minorEastAsia"/>
              <w:noProof/>
              <w:lang w:eastAsia="en-GB"/>
            </w:rPr>
          </w:pPr>
          <w:hyperlink w:anchor="_Toc44427204" w:history="1">
            <w:r w:rsidR="00D90B39" w:rsidRPr="00C27749">
              <w:rPr>
                <w:rStyle w:val="Hyperlink"/>
                <w:noProof/>
              </w:rPr>
              <w:t>3.5 What makes a strong claim?</w:t>
            </w:r>
            <w:r w:rsidR="00D90B39">
              <w:rPr>
                <w:noProof/>
                <w:webHidden/>
              </w:rPr>
              <w:tab/>
            </w:r>
            <w:r w:rsidR="00D90B39">
              <w:rPr>
                <w:noProof/>
                <w:webHidden/>
              </w:rPr>
              <w:fldChar w:fldCharType="begin"/>
            </w:r>
            <w:r w:rsidR="00D90B39">
              <w:rPr>
                <w:noProof/>
                <w:webHidden/>
              </w:rPr>
              <w:instrText xml:space="preserve"> PAGEREF _Toc44427204 \h </w:instrText>
            </w:r>
            <w:r w:rsidR="00D90B39">
              <w:rPr>
                <w:noProof/>
                <w:webHidden/>
              </w:rPr>
            </w:r>
            <w:r w:rsidR="00D90B39">
              <w:rPr>
                <w:noProof/>
                <w:webHidden/>
              </w:rPr>
              <w:fldChar w:fldCharType="separate"/>
            </w:r>
            <w:r w:rsidR="00D90B39">
              <w:rPr>
                <w:noProof/>
                <w:webHidden/>
              </w:rPr>
              <w:t>21</w:t>
            </w:r>
            <w:r w:rsidR="00D90B39">
              <w:rPr>
                <w:noProof/>
                <w:webHidden/>
              </w:rPr>
              <w:fldChar w:fldCharType="end"/>
            </w:r>
          </w:hyperlink>
        </w:p>
        <w:p w14:paraId="68C5802A" w14:textId="03871B7A" w:rsidR="00D90B39" w:rsidRDefault="00AD31D4">
          <w:pPr>
            <w:pStyle w:val="TOC1"/>
            <w:rPr>
              <w:rFonts w:eastAsiaTheme="minorEastAsia"/>
              <w:iCs w:val="0"/>
              <w:lang w:eastAsia="en-GB"/>
            </w:rPr>
          </w:pPr>
          <w:hyperlink w:anchor="_Toc44427205" w:history="1">
            <w:r w:rsidR="00D90B39" w:rsidRPr="00C27749">
              <w:rPr>
                <w:rStyle w:val="Hyperlink"/>
              </w:rPr>
              <w:t>4. The submission process</w:t>
            </w:r>
            <w:r w:rsidR="00D90B39">
              <w:rPr>
                <w:webHidden/>
              </w:rPr>
              <w:tab/>
            </w:r>
            <w:r w:rsidR="00D90B39">
              <w:rPr>
                <w:webHidden/>
              </w:rPr>
              <w:fldChar w:fldCharType="begin"/>
            </w:r>
            <w:r w:rsidR="00D90B39">
              <w:rPr>
                <w:webHidden/>
              </w:rPr>
              <w:instrText xml:space="preserve"> PAGEREF _Toc44427205 \h </w:instrText>
            </w:r>
            <w:r w:rsidR="00D90B39">
              <w:rPr>
                <w:webHidden/>
              </w:rPr>
            </w:r>
            <w:r w:rsidR="00D90B39">
              <w:rPr>
                <w:webHidden/>
              </w:rPr>
              <w:fldChar w:fldCharType="separate"/>
            </w:r>
            <w:r w:rsidR="00D90B39">
              <w:rPr>
                <w:webHidden/>
              </w:rPr>
              <w:t>22</w:t>
            </w:r>
            <w:r w:rsidR="00D90B39">
              <w:rPr>
                <w:webHidden/>
              </w:rPr>
              <w:fldChar w:fldCharType="end"/>
            </w:r>
          </w:hyperlink>
        </w:p>
        <w:p w14:paraId="7BD2C83C" w14:textId="7EA2DA52" w:rsidR="00D90B39" w:rsidRDefault="00AD31D4">
          <w:pPr>
            <w:pStyle w:val="TOC2"/>
            <w:tabs>
              <w:tab w:val="right" w:leader="dot" w:pos="9016"/>
            </w:tabs>
            <w:rPr>
              <w:rFonts w:eastAsiaTheme="minorEastAsia"/>
              <w:noProof/>
              <w:lang w:eastAsia="en-GB"/>
            </w:rPr>
          </w:pPr>
          <w:hyperlink w:anchor="_Toc44427206" w:history="1">
            <w:r w:rsidR="00D90B39" w:rsidRPr="00C27749">
              <w:rPr>
                <w:rStyle w:val="Hyperlink"/>
                <w:noProof/>
              </w:rPr>
              <w:t>4.1 Formative submission (optional)</w:t>
            </w:r>
            <w:r w:rsidR="00D90B39">
              <w:rPr>
                <w:noProof/>
                <w:webHidden/>
              </w:rPr>
              <w:tab/>
            </w:r>
            <w:r w:rsidR="00D90B39">
              <w:rPr>
                <w:noProof/>
                <w:webHidden/>
              </w:rPr>
              <w:fldChar w:fldCharType="begin"/>
            </w:r>
            <w:r w:rsidR="00D90B39">
              <w:rPr>
                <w:noProof/>
                <w:webHidden/>
              </w:rPr>
              <w:instrText xml:space="preserve"> PAGEREF _Toc44427206 \h </w:instrText>
            </w:r>
            <w:r w:rsidR="00D90B39">
              <w:rPr>
                <w:noProof/>
                <w:webHidden/>
              </w:rPr>
            </w:r>
            <w:r w:rsidR="00D90B39">
              <w:rPr>
                <w:noProof/>
                <w:webHidden/>
              </w:rPr>
              <w:fldChar w:fldCharType="separate"/>
            </w:r>
            <w:r w:rsidR="00D90B39">
              <w:rPr>
                <w:noProof/>
                <w:webHidden/>
              </w:rPr>
              <w:t>22</w:t>
            </w:r>
            <w:r w:rsidR="00D90B39">
              <w:rPr>
                <w:noProof/>
                <w:webHidden/>
              </w:rPr>
              <w:fldChar w:fldCharType="end"/>
            </w:r>
          </w:hyperlink>
        </w:p>
        <w:p w14:paraId="6058A519" w14:textId="48FB8B5E" w:rsidR="00D90B39" w:rsidRDefault="00AD31D4">
          <w:pPr>
            <w:pStyle w:val="TOC2"/>
            <w:tabs>
              <w:tab w:val="right" w:leader="dot" w:pos="9016"/>
            </w:tabs>
            <w:rPr>
              <w:rFonts w:eastAsiaTheme="minorEastAsia"/>
              <w:noProof/>
              <w:lang w:eastAsia="en-GB"/>
            </w:rPr>
          </w:pPr>
          <w:hyperlink w:anchor="_Toc44427207" w:history="1">
            <w:r w:rsidR="00D90B39" w:rsidRPr="00C27749">
              <w:rPr>
                <w:rStyle w:val="Hyperlink"/>
                <w:noProof/>
              </w:rPr>
              <w:t>4.2 When and how do I submit summatively?</w:t>
            </w:r>
            <w:r w:rsidR="00D90B39">
              <w:rPr>
                <w:noProof/>
                <w:webHidden/>
              </w:rPr>
              <w:tab/>
            </w:r>
            <w:r w:rsidR="00D90B39">
              <w:rPr>
                <w:noProof/>
                <w:webHidden/>
              </w:rPr>
              <w:fldChar w:fldCharType="begin"/>
            </w:r>
            <w:r w:rsidR="00D90B39">
              <w:rPr>
                <w:noProof/>
                <w:webHidden/>
              </w:rPr>
              <w:instrText xml:space="preserve"> PAGEREF _Toc44427207 \h </w:instrText>
            </w:r>
            <w:r w:rsidR="00D90B39">
              <w:rPr>
                <w:noProof/>
                <w:webHidden/>
              </w:rPr>
            </w:r>
            <w:r w:rsidR="00D90B39">
              <w:rPr>
                <w:noProof/>
                <w:webHidden/>
              </w:rPr>
              <w:fldChar w:fldCharType="separate"/>
            </w:r>
            <w:r w:rsidR="00D90B39">
              <w:rPr>
                <w:noProof/>
                <w:webHidden/>
              </w:rPr>
              <w:t>22</w:t>
            </w:r>
            <w:r w:rsidR="00D90B39">
              <w:rPr>
                <w:noProof/>
                <w:webHidden/>
              </w:rPr>
              <w:fldChar w:fldCharType="end"/>
            </w:r>
          </w:hyperlink>
        </w:p>
        <w:p w14:paraId="43C2A14C" w14:textId="331C55ED" w:rsidR="00D90B39" w:rsidRDefault="00AD31D4">
          <w:pPr>
            <w:pStyle w:val="TOC2"/>
            <w:tabs>
              <w:tab w:val="right" w:leader="dot" w:pos="9016"/>
            </w:tabs>
            <w:rPr>
              <w:rFonts w:eastAsiaTheme="minorEastAsia"/>
              <w:noProof/>
              <w:lang w:eastAsia="en-GB"/>
            </w:rPr>
          </w:pPr>
          <w:hyperlink w:anchor="_Toc44427208" w:history="1">
            <w:r w:rsidR="00D90B39" w:rsidRPr="00C27749">
              <w:rPr>
                <w:rStyle w:val="Hyperlink"/>
                <w:noProof/>
              </w:rPr>
              <w:t>4.3 How is my claim assessed?</w:t>
            </w:r>
            <w:r w:rsidR="00D90B39">
              <w:rPr>
                <w:noProof/>
                <w:webHidden/>
              </w:rPr>
              <w:tab/>
            </w:r>
            <w:r w:rsidR="00D90B39">
              <w:rPr>
                <w:noProof/>
                <w:webHidden/>
              </w:rPr>
              <w:fldChar w:fldCharType="begin"/>
            </w:r>
            <w:r w:rsidR="00D90B39">
              <w:rPr>
                <w:noProof/>
                <w:webHidden/>
              </w:rPr>
              <w:instrText xml:space="preserve"> PAGEREF _Toc44427208 \h </w:instrText>
            </w:r>
            <w:r w:rsidR="00D90B39">
              <w:rPr>
                <w:noProof/>
                <w:webHidden/>
              </w:rPr>
            </w:r>
            <w:r w:rsidR="00D90B39">
              <w:rPr>
                <w:noProof/>
                <w:webHidden/>
              </w:rPr>
              <w:fldChar w:fldCharType="separate"/>
            </w:r>
            <w:r w:rsidR="00D90B39">
              <w:rPr>
                <w:noProof/>
                <w:webHidden/>
              </w:rPr>
              <w:t>22</w:t>
            </w:r>
            <w:r w:rsidR="00D90B39">
              <w:rPr>
                <w:noProof/>
                <w:webHidden/>
              </w:rPr>
              <w:fldChar w:fldCharType="end"/>
            </w:r>
          </w:hyperlink>
        </w:p>
        <w:p w14:paraId="1CB2CC0F" w14:textId="239A0F89" w:rsidR="00D90B39" w:rsidRDefault="00AD31D4">
          <w:pPr>
            <w:pStyle w:val="TOC3"/>
            <w:tabs>
              <w:tab w:val="right" w:leader="dot" w:pos="9016"/>
            </w:tabs>
            <w:rPr>
              <w:rFonts w:eastAsiaTheme="minorEastAsia"/>
              <w:noProof/>
              <w:lang w:eastAsia="en-GB"/>
            </w:rPr>
          </w:pPr>
          <w:hyperlink w:anchor="_Toc44427209" w:history="1">
            <w:r w:rsidR="00D90B39" w:rsidRPr="00C27749">
              <w:rPr>
                <w:rStyle w:val="Hyperlink"/>
                <w:noProof/>
              </w:rPr>
              <w:t>4.3.1 The outcome</w:t>
            </w:r>
            <w:r w:rsidR="00D90B39">
              <w:rPr>
                <w:noProof/>
                <w:webHidden/>
              </w:rPr>
              <w:tab/>
            </w:r>
            <w:r w:rsidR="00D90B39">
              <w:rPr>
                <w:noProof/>
                <w:webHidden/>
              </w:rPr>
              <w:fldChar w:fldCharType="begin"/>
            </w:r>
            <w:r w:rsidR="00D90B39">
              <w:rPr>
                <w:noProof/>
                <w:webHidden/>
              </w:rPr>
              <w:instrText xml:space="preserve"> PAGEREF _Toc44427209 \h </w:instrText>
            </w:r>
            <w:r w:rsidR="00D90B39">
              <w:rPr>
                <w:noProof/>
                <w:webHidden/>
              </w:rPr>
            </w:r>
            <w:r w:rsidR="00D90B39">
              <w:rPr>
                <w:noProof/>
                <w:webHidden/>
              </w:rPr>
              <w:fldChar w:fldCharType="separate"/>
            </w:r>
            <w:r w:rsidR="00D90B39">
              <w:rPr>
                <w:noProof/>
                <w:webHidden/>
              </w:rPr>
              <w:t>23</w:t>
            </w:r>
            <w:r w:rsidR="00D90B39">
              <w:rPr>
                <w:noProof/>
                <w:webHidden/>
              </w:rPr>
              <w:fldChar w:fldCharType="end"/>
            </w:r>
          </w:hyperlink>
        </w:p>
        <w:p w14:paraId="124B2110" w14:textId="3D6E1281" w:rsidR="00D90B39" w:rsidRDefault="00AD31D4">
          <w:pPr>
            <w:pStyle w:val="TOC3"/>
            <w:tabs>
              <w:tab w:val="right" w:leader="dot" w:pos="9016"/>
            </w:tabs>
            <w:rPr>
              <w:rFonts w:eastAsiaTheme="minorEastAsia"/>
              <w:noProof/>
              <w:lang w:eastAsia="en-GB"/>
            </w:rPr>
          </w:pPr>
          <w:hyperlink w:anchor="_Toc44427210" w:history="1">
            <w:r w:rsidR="00D90B39" w:rsidRPr="00C27749">
              <w:rPr>
                <w:rStyle w:val="Hyperlink"/>
                <w:noProof/>
              </w:rPr>
              <w:t>4.3.2 The role of assessors</w:t>
            </w:r>
            <w:r w:rsidR="00D90B39">
              <w:rPr>
                <w:noProof/>
                <w:webHidden/>
              </w:rPr>
              <w:tab/>
            </w:r>
            <w:r w:rsidR="00D90B39">
              <w:rPr>
                <w:noProof/>
                <w:webHidden/>
              </w:rPr>
              <w:fldChar w:fldCharType="begin"/>
            </w:r>
            <w:r w:rsidR="00D90B39">
              <w:rPr>
                <w:noProof/>
                <w:webHidden/>
              </w:rPr>
              <w:instrText xml:space="preserve"> PAGEREF _Toc44427210 \h </w:instrText>
            </w:r>
            <w:r w:rsidR="00D90B39">
              <w:rPr>
                <w:noProof/>
                <w:webHidden/>
              </w:rPr>
            </w:r>
            <w:r w:rsidR="00D90B39">
              <w:rPr>
                <w:noProof/>
                <w:webHidden/>
              </w:rPr>
              <w:fldChar w:fldCharType="separate"/>
            </w:r>
            <w:r w:rsidR="00D90B39">
              <w:rPr>
                <w:noProof/>
                <w:webHidden/>
              </w:rPr>
              <w:t>24</w:t>
            </w:r>
            <w:r w:rsidR="00D90B39">
              <w:rPr>
                <w:noProof/>
                <w:webHidden/>
              </w:rPr>
              <w:fldChar w:fldCharType="end"/>
            </w:r>
          </w:hyperlink>
        </w:p>
        <w:p w14:paraId="67400C78" w14:textId="41B46102" w:rsidR="00D90B39" w:rsidRDefault="00AD31D4">
          <w:pPr>
            <w:pStyle w:val="TOC3"/>
            <w:tabs>
              <w:tab w:val="right" w:leader="dot" w:pos="9016"/>
            </w:tabs>
            <w:rPr>
              <w:rFonts w:eastAsiaTheme="minorEastAsia"/>
              <w:noProof/>
              <w:lang w:eastAsia="en-GB"/>
            </w:rPr>
          </w:pPr>
          <w:hyperlink w:anchor="_Toc44427211" w:history="1">
            <w:r w:rsidR="00D90B39" w:rsidRPr="00C27749">
              <w:rPr>
                <w:rStyle w:val="Hyperlink"/>
                <w:noProof/>
              </w:rPr>
              <w:t>4.3.3. Framework Review and Annual Verification Board</w:t>
            </w:r>
            <w:r w:rsidR="00D90B39">
              <w:rPr>
                <w:noProof/>
                <w:webHidden/>
              </w:rPr>
              <w:tab/>
            </w:r>
            <w:r w:rsidR="00D90B39">
              <w:rPr>
                <w:noProof/>
                <w:webHidden/>
              </w:rPr>
              <w:fldChar w:fldCharType="begin"/>
            </w:r>
            <w:r w:rsidR="00D90B39">
              <w:rPr>
                <w:noProof/>
                <w:webHidden/>
              </w:rPr>
              <w:instrText xml:space="preserve"> PAGEREF _Toc44427211 \h </w:instrText>
            </w:r>
            <w:r w:rsidR="00D90B39">
              <w:rPr>
                <w:noProof/>
                <w:webHidden/>
              </w:rPr>
            </w:r>
            <w:r w:rsidR="00D90B39">
              <w:rPr>
                <w:noProof/>
                <w:webHidden/>
              </w:rPr>
              <w:fldChar w:fldCharType="separate"/>
            </w:r>
            <w:r w:rsidR="00D90B39">
              <w:rPr>
                <w:noProof/>
                <w:webHidden/>
              </w:rPr>
              <w:t>25</w:t>
            </w:r>
            <w:r w:rsidR="00D90B39">
              <w:rPr>
                <w:noProof/>
                <w:webHidden/>
              </w:rPr>
              <w:fldChar w:fldCharType="end"/>
            </w:r>
          </w:hyperlink>
        </w:p>
        <w:p w14:paraId="1F2B5780" w14:textId="7D130401" w:rsidR="00D90B39" w:rsidRDefault="00AD31D4">
          <w:pPr>
            <w:pStyle w:val="TOC2"/>
            <w:tabs>
              <w:tab w:val="right" w:leader="dot" w:pos="9016"/>
            </w:tabs>
            <w:rPr>
              <w:rFonts w:eastAsiaTheme="minorEastAsia"/>
              <w:noProof/>
              <w:lang w:eastAsia="en-GB"/>
            </w:rPr>
          </w:pPr>
          <w:hyperlink w:anchor="_Toc44427212" w:history="1">
            <w:r w:rsidR="00D90B39" w:rsidRPr="00C27749">
              <w:rPr>
                <w:rStyle w:val="Hyperlink"/>
                <w:noProof/>
              </w:rPr>
              <w:t>4.4 Appeals and Complaints</w:t>
            </w:r>
            <w:r w:rsidR="00D90B39">
              <w:rPr>
                <w:noProof/>
                <w:webHidden/>
              </w:rPr>
              <w:tab/>
            </w:r>
            <w:r w:rsidR="00D90B39">
              <w:rPr>
                <w:noProof/>
                <w:webHidden/>
              </w:rPr>
              <w:fldChar w:fldCharType="begin"/>
            </w:r>
            <w:r w:rsidR="00D90B39">
              <w:rPr>
                <w:noProof/>
                <w:webHidden/>
              </w:rPr>
              <w:instrText xml:space="preserve"> PAGEREF _Toc44427212 \h </w:instrText>
            </w:r>
            <w:r w:rsidR="00D90B39">
              <w:rPr>
                <w:noProof/>
                <w:webHidden/>
              </w:rPr>
            </w:r>
            <w:r w:rsidR="00D90B39">
              <w:rPr>
                <w:noProof/>
                <w:webHidden/>
              </w:rPr>
              <w:fldChar w:fldCharType="separate"/>
            </w:r>
            <w:r w:rsidR="00D90B39">
              <w:rPr>
                <w:noProof/>
                <w:webHidden/>
              </w:rPr>
              <w:t>27</w:t>
            </w:r>
            <w:r w:rsidR="00D90B39">
              <w:rPr>
                <w:noProof/>
                <w:webHidden/>
              </w:rPr>
              <w:fldChar w:fldCharType="end"/>
            </w:r>
          </w:hyperlink>
        </w:p>
        <w:p w14:paraId="5CC87F4C" w14:textId="5492C151" w:rsidR="00D90B39" w:rsidRDefault="00AD31D4">
          <w:pPr>
            <w:pStyle w:val="TOC1"/>
            <w:rPr>
              <w:rFonts w:eastAsiaTheme="minorEastAsia"/>
              <w:iCs w:val="0"/>
              <w:lang w:eastAsia="en-GB"/>
            </w:rPr>
          </w:pPr>
          <w:hyperlink w:anchor="_Toc44427213" w:history="1">
            <w:r w:rsidR="00D90B39" w:rsidRPr="00C27749">
              <w:rPr>
                <w:rStyle w:val="Hyperlink"/>
              </w:rPr>
              <w:t>5. Beyond the Fellowship award</w:t>
            </w:r>
            <w:r w:rsidR="00D90B39">
              <w:rPr>
                <w:webHidden/>
              </w:rPr>
              <w:tab/>
            </w:r>
            <w:r w:rsidR="00D90B39">
              <w:rPr>
                <w:webHidden/>
              </w:rPr>
              <w:fldChar w:fldCharType="begin"/>
            </w:r>
            <w:r w:rsidR="00D90B39">
              <w:rPr>
                <w:webHidden/>
              </w:rPr>
              <w:instrText xml:space="preserve"> PAGEREF _Toc44427213 \h </w:instrText>
            </w:r>
            <w:r w:rsidR="00D90B39">
              <w:rPr>
                <w:webHidden/>
              </w:rPr>
            </w:r>
            <w:r w:rsidR="00D90B39">
              <w:rPr>
                <w:webHidden/>
              </w:rPr>
              <w:fldChar w:fldCharType="separate"/>
            </w:r>
            <w:r w:rsidR="00D90B39">
              <w:rPr>
                <w:webHidden/>
              </w:rPr>
              <w:t>27</w:t>
            </w:r>
            <w:r w:rsidR="00D90B39">
              <w:rPr>
                <w:webHidden/>
              </w:rPr>
              <w:fldChar w:fldCharType="end"/>
            </w:r>
          </w:hyperlink>
        </w:p>
        <w:p w14:paraId="12C8707C" w14:textId="4BC37736" w:rsidR="00D90B39" w:rsidRDefault="00AD31D4">
          <w:pPr>
            <w:pStyle w:val="TOC2"/>
            <w:tabs>
              <w:tab w:val="right" w:leader="dot" w:pos="9016"/>
            </w:tabs>
            <w:rPr>
              <w:rFonts w:eastAsiaTheme="minorEastAsia"/>
              <w:noProof/>
              <w:lang w:eastAsia="en-GB"/>
            </w:rPr>
          </w:pPr>
          <w:hyperlink w:anchor="_Toc44427214" w:history="1">
            <w:r w:rsidR="00D90B39" w:rsidRPr="00C27749">
              <w:rPr>
                <w:rStyle w:val="Hyperlink"/>
                <w:noProof/>
              </w:rPr>
              <w:t>5.1 Registration with Advance HE</w:t>
            </w:r>
            <w:r w:rsidR="00D90B39">
              <w:rPr>
                <w:noProof/>
                <w:webHidden/>
              </w:rPr>
              <w:tab/>
            </w:r>
            <w:r w:rsidR="00D90B39">
              <w:rPr>
                <w:noProof/>
                <w:webHidden/>
              </w:rPr>
              <w:fldChar w:fldCharType="begin"/>
            </w:r>
            <w:r w:rsidR="00D90B39">
              <w:rPr>
                <w:noProof/>
                <w:webHidden/>
              </w:rPr>
              <w:instrText xml:space="preserve"> PAGEREF _Toc44427214 \h </w:instrText>
            </w:r>
            <w:r w:rsidR="00D90B39">
              <w:rPr>
                <w:noProof/>
                <w:webHidden/>
              </w:rPr>
            </w:r>
            <w:r w:rsidR="00D90B39">
              <w:rPr>
                <w:noProof/>
                <w:webHidden/>
              </w:rPr>
              <w:fldChar w:fldCharType="separate"/>
            </w:r>
            <w:r w:rsidR="00D90B39">
              <w:rPr>
                <w:noProof/>
                <w:webHidden/>
              </w:rPr>
              <w:t>27</w:t>
            </w:r>
            <w:r w:rsidR="00D90B39">
              <w:rPr>
                <w:noProof/>
                <w:webHidden/>
              </w:rPr>
              <w:fldChar w:fldCharType="end"/>
            </w:r>
          </w:hyperlink>
        </w:p>
        <w:p w14:paraId="2E9011C6" w14:textId="7CF87C5C" w:rsidR="00D90B39" w:rsidRDefault="00AD31D4">
          <w:pPr>
            <w:pStyle w:val="TOC2"/>
            <w:tabs>
              <w:tab w:val="right" w:leader="dot" w:pos="9016"/>
            </w:tabs>
            <w:rPr>
              <w:rFonts w:eastAsiaTheme="minorEastAsia"/>
              <w:noProof/>
              <w:lang w:eastAsia="en-GB"/>
            </w:rPr>
          </w:pPr>
          <w:hyperlink w:anchor="_Toc44427215" w:history="1">
            <w:r w:rsidR="00D90B39" w:rsidRPr="00C27749">
              <w:rPr>
                <w:rStyle w:val="Hyperlink"/>
                <w:noProof/>
              </w:rPr>
              <w:t>5.2 Remaining in good standing</w:t>
            </w:r>
            <w:r w:rsidR="00D90B39">
              <w:rPr>
                <w:noProof/>
                <w:webHidden/>
              </w:rPr>
              <w:tab/>
            </w:r>
            <w:r w:rsidR="00D90B39">
              <w:rPr>
                <w:noProof/>
                <w:webHidden/>
              </w:rPr>
              <w:fldChar w:fldCharType="begin"/>
            </w:r>
            <w:r w:rsidR="00D90B39">
              <w:rPr>
                <w:noProof/>
                <w:webHidden/>
              </w:rPr>
              <w:instrText xml:space="preserve"> PAGEREF _Toc44427215 \h </w:instrText>
            </w:r>
            <w:r w:rsidR="00D90B39">
              <w:rPr>
                <w:noProof/>
                <w:webHidden/>
              </w:rPr>
            </w:r>
            <w:r w:rsidR="00D90B39">
              <w:rPr>
                <w:noProof/>
                <w:webHidden/>
              </w:rPr>
              <w:fldChar w:fldCharType="separate"/>
            </w:r>
            <w:r w:rsidR="00D90B39">
              <w:rPr>
                <w:noProof/>
                <w:webHidden/>
              </w:rPr>
              <w:t>28</w:t>
            </w:r>
            <w:r w:rsidR="00D90B39">
              <w:rPr>
                <w:noProof/>
                <w:webHidden/>
              </w:rPr>
              <w:fldChar w:fldCharType="end"/>
            </w:r>
          </w:hyperlink>
        </w:p>
        <w:p w14:paraId="6806B2C4" w14:textId="4A9B0244" w:rsidR="00D90B39" w:rsidRDefault="00AD31D4">
          <w:pPr>
            <w:pStyle w:val="TOC1"/>
            <w:rPr>
              <w:rFonts w:eastAsiaTheme="minorEastAsia"/>
              <w:iCs w:val="0"/>
              <w:lang w:eastAsia="en-GB"/>
            </w:rPr>
          </w:pPr>
          <w:hyperlink w:anchor="_Toc44427216" w:history="1">
            <w:r w:rsidR="00D90B39" w:rsidRPr="00C27749">
              <w:rPr>
                <w:rStyle w:val="Hyperlink"/>
              </w:rPr>
              <w:t>6. Personal data</w:t>
            </w:r>
            <w:r w:rsidR="00D90B39">
              <w:rPr>
                <w:webHidden/>
              </w:rPr>
              <w:tab/>
            </w:r>
            <w:r w:rsidR="00D90B39">
              <w:rPr>
                <w:webHidden/>
              </w:rPr>
              <w:fldChar w:fldCharType="begin"/>
            </w:r>
            <w:r w:rsidR="00D90B39">
              <w:rPr>
                <w:webHidden/>
              </w:rPr>
              <w:instrText xml:space="preserve"> PAGEREF _Toc44427216 \h </w:instrText>
            </w:r>
            <w:r w:rsidR="00D90B39">
              <w:rPr>
                <w:webHidden/>
              </w:rPr>
            </w:r>
            <w:r w:rsidR="00D90B39">
              <w:rPr>
                <w:webHidden/>
              </w:rPr>
              <w:fldChar w:fldCharType="separate"/>
            </w:r>
            <w:r w:rsidR="00D90B39">
              <w:rPr>
                <w:webHidden/>
              </w:rPr>
              <w:t>28</w:t>
            </w:r>
            <w:r w:rsidR="00D90B39">
              <w:rPr>
                <w:webHidden/>
              </w:rPr>
              <w:fldChar w:fldCharType="end"/>
            </w:r>
          </w:hyperlink>
        </w:p>
        <w:p w14:paraId="6405013D" w14:textId="4754ED82" w:rsidR="00D90B39" w:rsidRDefault="00AD31D4">
          <w:pPr>
            <w:pStyle w:val="TOC1"/>
            <w:rPr>
              <w:rFonts w:eastAsiaTheme="minorEastAsia"/>
              <w:iCs w:val="0"/>
              <w:lang w:eastAsia="en-GB"/>
            </w:rPr>
          </w:pPr>
          <w:hyperlink w:anchor="_Toc44427217" w:history="1">
            <w:r w:rsidR="00D90B39" w:rsidRPr="00C27749">
              <w:rPr>
                <w:rStyle w:val="Hyperlink"/>
              </w:rPr>
              <w:t>7. Recommended reading</w:t>
            </w:r>
            <w:r w:rsidR="00D90B39">
              <w:rPr>
                <w:webHidden/>
              </w:rPr>
              <w:tab/>
            </w:r>
            <w:r w:rsidR="00D90B39">
              <w:rPr>
                <w:webHidden/>
              </w:rPr>
              <w:fldChar w:fldCharType="begin"/>
            </w:r>
            <w:r w:rsidR="00D90B39">
              <w:rPr>
                <w:webHidden/>
              </w:rPr>
              <w:instrText xml:space="preserve"> PAGEREF _Toc44427217 \h </w:instrText>
            </w:r>
            <w:r w:rsidR="00D90B39">
              <w:rPr>
                <w:webHidden/>
              </w:rPr>
            </w:r>
            <w:r w:rsidR="00D90B39">
              <w:rPr>
                <w:webHidden/>
              </w:rPr>
              <w:fldChar w:fldCharType="separate"/>
            </w:r>
            <w:r w:rsidR="00D90B39">
              <w:rPr>
                <w:webHidden/>
              </w:rPr>
              <w:t>28</w:t>
            </w:r>
            <w:r w:rsidR="00D90B39">
              <w:rPr>
                <w:webHidden/>
              </w:rPr>
              <w:fldChar w:fldCharType="end"/>
            </w:r>
          </w:hyperlink>
        </w:p>
        <w:p w14:paraId="1CAA0410" w14:textId="1F490E68" w:rsidR="00174871" w:rsidRPr="00B12C46" w:rsidRDefault="008B081C" w:rsidP="001C398B">
          <w:pPr>
            <w:sectPr w:rsidR="00174871" w:rsidRPr="00B12C46" w:rsidSect="004163B2">
              <w:footerReference w:type="default" r:id="rId10"/>
              <w:pgSz w:w="11906" w:h="16838"/>
              <w:pgMar w:top="1134" w:right="1440" w:bottom="1276" w:left="1440" w:header="708" w:footer="708" w:gutter="0"/>
              <w:cols w:space="708"/>
              <w:docGrid w:linePitch="360"/>
            </w:sectPr>
          </w:pPr>
          <w:r>
            <w:rPr>
              <w:b/>
              <w:bCs/>
              <w:noProof/>
            </w:rPr>
            <w:fldChar w:fldCharType="end"/>
          </w:r>
        </w:p>
      </w:sdtContent>
    </w:sdt>
    <w:p w14:paraId="36E3AB44" w14:textId="77777777" w:rsidR="004750DE" w:rsidRDefault="004750DE" w:rsidP="001C398B">
      <w:pPr>
        <w:rPr>
          <w:b/>
          <w:bCs/>
        </w:rPr>
      </w:pPr>
    </w:p>
    <w:p w14:paraId="416AA989" w14:textId="1044B515" w:rsidR="001C398B" w:rsidRDefault="00B24C46" w:rsidP="001C398B">
      <w:pPr>
        <w:rPr>
          <w:b/>
          <w:bCs/>
        </w:rPr>
      </w:pPr>
      <w:r>
        <w:rPr>
          <w:noProof/>
          <w:lang w:val="en-US"/>
        </w:rPr>
        <mc:AlternateContent>
          <mc:Choice Requires="wps">
            <w:drawing>
              <wp:anchor distT="0" distB="0" distL="114300" distR="114300" simplePos="0" relativeHeight="251658240" behindDoc="0" locked="0" layoutInCell="1" allowOverlap="1" wp14:anchorId="349B936C" wp14:editId="76090CFF">
                <wp:simplePos x="0" y="0"/>
                <wp:positionH relativeFrom="margin">
                  <wp:align>right</wp:align>
                </wp:positionH>
                <wp:positionV relativeFrom="paragraph">
                  <wp:posOffset>337820</wp:posOffset>
                </wp:positionV>
                <wp:extent cx="5715000" cy="1905000"/>
                <wp:effectExtent l="19050" t="19050" r="19050" b="19050"/>
                <wp:wrapTopAndBottom/>
                <wp:docPr id="18" name="Text Box 18" descr="Welcome to the Canterbury Christ Church University HEA accredited pathway, your personal route to developing your identity as a higher education practitioner.  Whatever your role in supporting student learning, as an academic, researcher or professional services staff member, you can participate in the scheme and gain recognition and/or qualification in higher education learning and teaching."/>
                <wp:cNvGraphicFramePr/>
                <a:graphic xmlns:a="http://schemas.openxmlformats.org/drawingml/2006/main">
                  <a:graphicData uri="http://schemas.microsoft.com/office/word/2010/wordprocessingShape">
                    <wps:wsp>
                      <wps:cNvSpPr txBox="1"/>
                      <wps:spPr>
                        <a:xfrm>
                          <a:off x="0" y="0"/>
                          <a:ext cx="5715000" cy="1905000"/>
                        </a:xfrm>
                        <a:prstGeom prst="rect">
                          <a:avLst/>
                        </a:prstGeom>
                        <a:solidFill>
                          <a:schemeClr val="lt1"/>
                        </a:solidFill>
                        <a:ln w="34925">
                          <a:solidFill>
                            <a:schemeClr val="accent1"/>
                          </a:solidFill>
                        </a:ln>
                      </wps:spPr>
                      <wps:txbx>
                        <w:txbxContent>
                          <w:p w14:paraId="77706B42" w14:textId="7916D8B6" w:rsidR="00940335" w:rsidRPr="008E62D5" w:rsidRDefault="00940335" w:rsidP="00B24C46">
                            <w:pPr>
                              <w:spacing w:after="0" w:line="240" w:lineRule="auto"/>
                              <w:rPr>
                                <w:rStyle w:val="IntenseEmphasis"/>
                                <w:color w:val="848057" w:themeColor="accent1" w:themeShade="BF"/>
                                <w:sz w:val="28"/>
                                <w:szCs w:val="28"/>
                              </w:rPr>
                            </w:pPr>
                            <w:bookmarkStart w:id="0" w:name="_Hlk22892041"/>
                            <w:r w:rsidRPr="008E62D5">
                              <w:rPr>
                                <w:rStyle w:val="IntenseEmphasis"/>
                                <w:color w:val="848057" w:themeColor="accent1" w:themeShade="BF"/>
                                <w:sz w:val="28"/>
                                <w:szCs w:val="28"/>
                              </w:rPr>
                              <w:t xml:space="preserve">Welcome to the Canterbury Christ Church </w:t>
                            </w:r>
                            <w:r w:rsidRPr="003D17FC">
                              <w:rPr>
                                <w:rStyle w:val="IntenseEmphasis"/>
                                <w:color w:val="848057" w:themeColor="accent1" w:themeShade="BF"/>
                                <w:sz w:val="28"/>
                                <w:szCs w:val="28"/>
                              </w:rPr>
                              <w:t xml:space="preserve">University HEA accredited </w:t>
                            </w:r>
                            <w:r>
                              <w:rPr>
                                <w:rStyle w:val="IntenseEmphasis"/>
                                <w:color w:val="848057" w:themeColor="accent1" w:themeShade="BF"/>
                                <w:sz w:val="28"/>
                                <w:szCs w:val="28"/>
                              </w:rPr>
                              <w:t>schemes</w:t>
                            </w:r>
                            <w:r w:rsidRPr="003D17FC">
                              <w:rPr>
                                <w:rStyle w:val="IntenseEmphasis"/>
                                <w:color w:val="848057" w:themeColor="accent1" w:themeShade="BF"/>
                                <w:sz w:val="28"/>
                                <w:szCs w:val="28"/>
                              </w:rPr>
                              <w:t xml:space="preserve">, </w:t>
                            </w:r>
                            <w:r>
                              <w:rPr>
                                <w:rStyle w:val="IntenseEmphasis"/>
                                <w:color w:val="848057" w:themeColor="accent1" w:themeShade="BF"/>
                                <w:sz w:val="28"/>
                                <w:szCs w:val="28"/>
                              </w:rPr>
                              <w:t>where you will find a</w:t>
                            </w:r>
                            <w:r w:rsidRPr="003D17FC">
                              <w:rPr>
                                <w:rStyle w:val="IntenseEmphasis"/>
                                <w:color w:val="848057" w:themeColor="accent1" w:themeShade="BF"/>
                                <w:sz w:val="28"/>
                                <w:szCs w:val="28"/>
                              </w:rPr>
                              <w:t xml:space="preserve"> personal route </w:t>
                            </w:r>
                            <w:r>
                              <w:rPr>
                                <w:rStyle w:val="IntenseEmphasis"/>
                                <w:color w:val="848057" w:themeColor="accent1" w:themeShade="BF"/>
                                <w:sz w:val="28"/>
                                <w:szCs w:val="28"/>
                              </w:rPr>
                              <w:t xml:space="preserve">for </w:t>
                            </w:r>
                            <w:r w:rsidRPr="003D17FC">
                              <w:rPr>
                                <w:rStyle w:val="IntenseEmphasis"/>
                                <w:color w:val="848057" w:themeColor="accent1" w:themeShade="BF"/>
                                <w:sz w:val="28"/>
                                <w:szCs w:val="28"/>
                              </w:rPr>
                              <w:t>develop</w:t>
                            </w:r>
                            <w:r>
                              <w:rPr>
                                <w:rStyle w:val="IntenseEmphasis"/>
                                <w:color w:val="848057" w:themeColor="accent1" w:themeShade="BF"/>
                                <w:sz w:val="28"/>
                                <w:szCs w:val="28"/>
                              </w:rPr>
                              <w:t>ment</w:t>
                            </w:r>
                            <w:r w:rsidRPr="003D17FC">
                              <w:rPr>
                                <w:rStyle w:val="IntenseEmphasis"/>
                                <w:color w:val="848057" w:themeColor="accent1" w:themeShade="BF"/>
                                <w:sz w:val="28"/>
                                <w:szCs w:val="28"/>
                              </w:rPr>
                              <w:t xml:space="preserve"> as a higher education practitioner.  Whatever your role in supporting</w:t>
                            </w:r>
                            <w:r w:rsidRPr="008E62D5">
                              <w:rPr>
                                <w:rStyle w:val="IntenseEmphasis"/>
                                <w:color w:val="848057" w:themeColor="accent1" w:themeShade="BF"/>
                                <w:sz w:val="28"/>
                                <w:szCs w:val="28"/>
                              </w:rPr>
                              <w:t xml:space="preserve"> student learning, as an academic, researcher or professional services staff member, you can participate in the scheme and gain recognition and/or qualification in higher education learning and teaching.</w:t>
                            </w:r>
                            <w:r>
                              <w:rPr>
                                <w:rStyle w:val="IntenseEmphasis"/>
                                <w:color w:val="848057" w:themeColor="accent1" w:themeShade="BF"/>
                                <w:sz w:val="28"/>
                                <w:szCs w:val="28"/>
                              </w:rPr>
                              <w:t xml:space="preserve"> Learning and Teaching Enhancement (LTE) manage the schemes and will be supporting you throughout your journey.</w:t>
                            </w:r>
                          </w:p>
                          <w:bookmarkEnd w:id="0"/>
                          <w:p w14:paraId="2ECFB53E" w14:textId="77777777" w:rsidR="00940335" w:rsidRDefault="00940335" w:rsidP="00B24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B936C" id="Text Box 18" o:spid="_x0000_s1027" type="#_x0000_t202" alt="Welcome to the Canterbury Christ Church University HEA accredited pathway, your personal route to developing your identity as a higher education practitioner.  Whatever your role in supporting student learning, as an academic, researcher or professional services staff member, you can participate in the scheme and gain recognition and/or qualification in higher education learning and teaching." style="position:absolute;margin-left:398.8pt;margin-top:26.6pt;width:450pt;height:150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vyMQMAAEQGAAAOAAAAZHJzL2Uyb0RvYy54bWysVE1vGzcQvRfofxjs2dFKqt3EguVAVeI2&#10;gJEEsAOfKe6slgCXZIdcffTX95ErOc7HqeiFS87MPs7Me5ybt4fe0o4lGu+W1WwyrYid9o1x22X1&#10;5fHu1ZuKYlKuUdY7XlZHjtXb219/udmHBc99523DQgBxcbEPy6pLKSzqOuqOexUnPrCDs/XSq4Sj&#10;bOtG1B7ova3n0+nv9d5LE8RrjhHWd6Ozui34bcs6fWrbyInsskJuqaxS1k1e69sbtdiKCp3RpzTU&#10;f8iiV8bh0meodyopGsT8ANUbLT76Nk2072vftkZzqQHVzKbfVfPQqcClFjQnhuc2xf8PVn/cfRYy&#10;DbgDU0714OiRD4n+8AfKpoajRr+e2CJhpuQpdUxr5RLLZpAjrTsxMeEziO7oizNFDelIf71fkdJa&#10;uDGJGwoqdXt1vKCjH4QCJOOdsiR+SAW24R1bH0DiGGEadskAR0VS1JltB6FwM2iVoDUKojTc2LJM&#10;iJ46lQAg47/iLZNxFIcQvKSMGdOQAcmyEgfDRcF1yFA1DFYuSDjCB+EJeSQovs2aKklGlh2IilnK&#10;bUs99xuWUglphVwU7tAGFZZbc4OKgJkgfNpCGwDXfutKvtlY44a/B2UN+B/rQcwPNZ5zLTCJle6Q&#10;+CRrdh/iAtQ9BJCXDuAK/J3tEcYsxUMrff5CZAQ/1H98VnxmWMN49Xp2NZ3CpeGbXU/LAfj119+D&#10;xPQn+x4diXg+KCQVpavdfUxj6Dkk3xa9Nc2dsbYc8jPmtRXaKTxAm0qSAP8myjraL6vfLq/nVwX5&#10;G+fYyGcICAos/gQGoNYh8dyZsQN5lw6bQ1H3/NydjW+OaJr4cRTEoO8MCrtXMX1WgrePZkBH6ROW&#10;1nok5k+7ijov//zMnuPxJOGtaI9ZsqwiyBWuyH5weKzXs8vLPHzK4fLq9RwHeenZvPS4oV97dGuG&#10;yRl02eb4ZM/bVnz/hLG3yrfCpZzG3csqnbfrNE44jE3Nq1UJwuuFPu/dQ9AZOrOTaXs8PCkJJ24T&#10;ZPHRn6eOWnxH8Rib/3R+NSTfmsJ/7vPY1VP7MaqKgk5jNc/Cl+cS9XX43/4LAAD//wMAUEsDBBQA&#10;BgAIAAAAIQApfHkM3AAAAAcBAAAPAAAAZHJzL2Rvd25yZXYueG1sTI9BS8NAEIXvgv9hGcGL2F1T&#10;DTVmUqzQiyDSKnjdJGMSmp0N2W0T/73Tkx7fe8N73+Tr2fXqRGPoPCPcLQwo4srXHTcInx/b2xWo&#10;EC3XtvdMCD8UYF1cXuQ2q/3EOzrtY6OkhENmEdoYh0zrULXkbFj4gViybz86G0WOja5HO0m563Vi&#10;TKqd7VgWWjvQS0vVYX90CJt7HsxNSN+TdNqtNuWbPWy/XhGvr+bnJ1CR5vh3DGd8QYdCmEp/5Dqo&#10;HkEeiQgPywSUpI/GiFEiLM+OLnL9n7/4BQAA//8DAFBLAQItABQABgAIAAAAIQC2gziS/gAAAOEB&#10;AAATAAAAAAAAAAAAAAAAAAAAAABbQ29udGVudF9UeXBlc10ueG1sUEsBAi0AFAAGAAgAAAAhADj9&#10;If/WAAAAlAEAAAsAAAAAAAAAAAAAAAAALwEAAF9yZWxzLy5yZWxzUEsBAi0AFAAGAAgAAAAhAJEY&#10;W/IxAwAARAYAAA4AAAAAAAAAAAAAAAAALgIAAGRycy9lMm9Eb2MueG1sUEsBAi0AFAAGAAgAAAAh&#10;ACl8eQzcAAAABwEAAA8AAAAAAAAAAAAAAAAAiwUAAGRycy9kb3ducmV2LnhtbFBLBQYAAAAABAAE&#10;APMAAACUBgAAAAA=&#10;" fillcolor="white [3201]" strokecolor="#a9a57c [3204]" strokeweight="2.75pt">
                <v:textbox>
                  <w:txbxContent>
                    <w:p w14:paraId="77706B42" w14:textId="7916D8B6" w:rsidR="00940335" w:rsidRPr="008E62D5" w:rsidRDefault="00940335" w:rsidP="00B24C46">
                      <w:pPr>
                        <w:spacing w:after="0" w:line="240" w:lineRule="auto"/>
                        <w:rPr>
                          <w:rStyle w:val="IntenseEmphasis"/>
                          <w:color w:val="848057" w:themeColor="accent1" w:themeShade="BF"/>
                          <w:sz w:val="28"/>
                          <w:szCs w:val="28"/>
                        </w:rPr>
                      </w:pPr>
                      <w:bookmarkStart w:id="1" w:name="_Hlk22892041"/>
                      <w:r w:rsidRPr="008E62D5">
                        <w:rPr>
                          <w:rStyle w:val="IntenseEmphasis"/>
                          <w:color w:val="848057" w:themeColor="accent1" w:themeShade="BF"/>
                          <w:sz w:val="28"/>
                          <w:szCs w:val="28"/>
                        </w:rPr>
                        <w:t xml:space="preserve">Welcome to the Canterbury Christ Church </w:t>
                      </w:r>
                      <w:r w:rsidRPr="003D17FC">
                        <w:rPr>
                          <w:rStyle w:val="IntenseEmphasis"/>
                          <w:color w:val="848057" w:themeColor="accent1" w:themeShade="BF"/>
                          <w:sz w:val="28"/>
                          <w:szCs w:val="28"/>
                        </w:rPr>
                        <w:t xml:space="preserve">University HEA accredited </w:t>
                      </w:r>
                      <w:r>
                        <w:rPr>
                          <w:rStyle w:val="IntenseEmphasis"/>
                          <w:color w:val="848057" w:themeColor="accent1" w:themeShade="BF"/>
                          <w:sz w:val="28"/>
                          <w:szCs w:val="28"/>
                        </w:rPr>
                        <w:t>schemes</w:t>
                      </w:r>
                      <w:r w:rsidRPr="003D17FC">
                        <w:rPr>
                          <w:rStyle w:val="IntenseEmphasis"/>
                          <w:color w:val="848057" w:themeColor="accent1" w:themeShade="BF"/>
                          <w:sz w:val="28"/>
                          <w:szCs w:val="28"/>
                        </w:rPr>
                        <w:t xml:space="preserve">, </w:t>
                      </w:r>
                      <w:r>
                        <w:rPr>
                          <w:rStyle w:val="IntenseEmphasis"/>
                          <w:color w:val="848057" w:themeColor="accent1" w:themeShade="BF"/>
                          <w:sz w:val="28"/>
                          <w:szCs w:val="28"/>
                        </w:rPr>
                        <w:t>where you will find a</w:t>
                      </w:r>
                      <w:r w:rsidRPr="003D17FC">
                        <w:rPr>
                          <w:rStyle w:val="IntenseEmphasis"/>
                          <w:color w:val="848057" w:themeColor="accent1" w:themeShade="BF"/>
                          <w:sz w:val="28"/>
                          <w:szCs w:val="28"/>
                        </w:rPr>
                        <w:t xml:space="preserve"> personal route </w:t>
                      </w:r>
                      <w:r>
                        <w:rPr>
                          <w:rStyle w:val="IntenseEmphasis"/>
                          <w:color w:val="848057" w:themeColor="accent1" w:themeShade="BF"/>
                          <w:sz w:val="28"/>
                          <w:szCs w:val="28"/>
                        </w:rPr>
                        <w:t xml:space="preserve">for </w:t>
                      </w:r>
                      <w:r w:rsidRPr="003D17FC">
                        <w:rPr>
                          <w:rStyle w:val="IntenseEmphasis"/>
                          <w:color w:val="848057" w:themeColor="accent1" w:themeShade="BF"/>
                          <w:sz w:val="28"/>
                          <w:szCs w:val="28"/>
                        </w:rPr>
                        <w:t>develop</w:t>
                      </w:r>
                      <w:r>
                        <w:rPr>
                          <w:rStyle w:val="IntenseEmphasis"/>
                          <w:color w:val="848057" w:themeColor="accent1" w:themeShade="BF"/>
                          <w:sz w:val="28"/>
                          <w:szCs w:val="28"/>
                        </w:rPr>
                        <w:t>ment</w:t>
                      </w:r>
                      <w:r w:rsidRPr="003D17FC">
                        <w:rPr>
                          <w:rStyle w:val="IntenseEmphasis"/>
                          <w:color w:val="848057" w:themeColor="accent1" w:themeShade="BF"/>
                          <w:sz w:val="28"/>
                          <w:szCs w:val="28"/>
                        </w:rPr>
                        <w:t xml:space="preserve"> as a higher education practitioner.  Whatever your role in supporting</w:t>
                      </w:r>
                      <w:r w:rsidRPr="008E62D5">
                        <w:rPr>
                          <w:rStyle w:val="IntenseEmphasis"/>
                          <w:color w:val="848057" w:themeColor="accent1" w:themeShade="BF"/>
                          <w:sz w:val="28"/>
                          <w:szCs w:val="28"/>
                        </w:rPr>
                        <w:t xml:space="preserve"> student learning, as an academic, researcher or professional services staff member, you can participate in the scheme and gain recognition and/or qualification in higher education learning and teaching.</w:t>
                      </w:r>
                      <w:r>
                        <w:rPr>
                          <w:rStyle w:val="IntenseEmphasis"/>
                          <w:color w:val="848057" w:themeColor="accent1" w:themeShade="BF"/>
                          <w:sz w:val="28"/>
                          <w:szCs w:val="28"/>
                        </w:rPr>
                        <w:t xml:space="preserve"> Learning and Teaching Enhancement (LTE) manage the schemes and will be supporting you throughout your journey.</w:t>
                      </w:r>
                    </w:p>
                    <w:bookmarkEnd w:id="1"/>
                    <w:p w14:paraId="2ECFB53E" w14:textId="77777777" w:rsidR="00940335" w:rsidRDefault="00940335" w:rsidP="00B24C46"/>
                  </w:txbxContent>
                </v:textbox>
                <w10:wrap type="topAndBottom" anchorx="margin"/>
              </v:shape>
            </w:pict>
          </mc:Fallback>
        </mc:AlternateContent>
      </w:r>
    </w:p>
    <w:p w14:paraId="374A096B" w14:textId="35900C6C" w:rsidR="00E954FB" w:rsidRDefault="00E954FB" w:rsidP="00E954FB">
      <w:pPr>
        <w:spacing w:line="240" w:lineRule="auto"/>
        <w:rPr>
          <w:b/>
          <w:bCs/>
        </w:rPr>
      </w:pPr>
    </w:p>
    <w:p w14:paraId="723961EC" w14:textId="77777777" w:rsidR="00A55FB1" w:rsidRDefault="00A55FB1" w:rsidP="00E954FB">
      <w:pPr>
        <w:spacing w:line="240" w:lineRule="auto"/>
        <w:rPr>
          <w:b/>
          <w:bCs/>
        </w:rPr>
      </w:pPr>
    </w:p>
    <w:p w14:paraId="1EB50EC2" w14:textId="5AD1E1F5" w:rsidR="00B24C46" w:rsidRPr="001C398B" w:rsidRDefault="00B24C46" w:rsidP="00E954FB">
      <w:pPr>
        <w:spacing w:line="240" w:lineRule="auto"/>
      </w:pPr>
      <w:r w:rsidRPr="001C398B">
        <w:rPr>
          <w:bCs/>
        </w:rPr>
        <w:t>This handbook will help you to understand the benefits of seeking HEA fellowship, to determine the right category of fellowship for you and how to</w:t>
      </w:r>
      <w:r w:rsidR="00665656">
        <w:rPr>
          <w:bCs/>
        </w:rPr>
        <w:t xml:space="preserve"> prepare your submission</w:t>
      </w:r>
      <w:r w:rsidRPr="001C398B">
        <w:rPr>
          <w:bCs/>
        </w:rPr>
        <w:t>.</w:t>
      </w:r>
    </w:p>
    <w:p w14:paraId="2303EA7E" w14:textId="411C2ADC" w:rsidR="00A42953" w:rsidRPr="001C398B" w:rsidRDefault="001C398B" w:rsidP="001C398B">
      <w:pPr>
        <w:pStyle w:val="Heading1"/>
      </w:pPr>
      <w:bookmarkStart w:id="2" w:name="_Toc44427188"/>
      <w:r>
        <w:t xml:space="preserve">1. </w:t>
      </w:r>
      <w:r w:rsidR="00A42953" w:rsidRPr="001C398B">
        <w:t xml:space="preserve">Useful </w:t>
      </w:r>
      <w:r w:rsidR="00665656">
        <w:t>c</w:t>
      </w:r>
      <w:r w:rsidR="00A42953" w:rsidRPr="001C398B">
        <w:t>ontacts</w:t>
      </w:r>
      <w:bookmarkEnd w:id="2"/>
    </w:p>
    <w:p w14:paraId="4802A1CB" w14:textId="77777777" w:rsidR="00BF46A6" w:rsidRDefault="00BF46A6" w:rsidP="000D439C">
      <w:pPr>
        <w:spacing w:after="0" w:line="240" w:lineRule="auto"/>
      </w:pPr>
    </w:p>
    <w:p w14:paraId="68479839" w14:textId="16B20F53" w:rsidR="000D439C" w:rsidRDefault="000D439C" w:rsidP="000D439C">
      <w:pPr>
        <w:spacing w:after="0" w:line="240" w:lineRule="auto"/>
      </w:pPr>
      <w:r>
        <w:t>Central contacts</w:t>
      </w:r>
    </w:p>
    <w:p w14:paraId="1DA7A23E" w14:textId="77777777" w:rsidR="0018157B" w:rsidRPr="00B76970" w:rsidRDefault="00B76970" w:rsidP="002355EA">
      <w:pPr>
        <w:pStyle w:val="ListParagraph"/>
        <w:numPr>
          <w:ilvl w:val="0"/>
          <w:numId w:val="3"/>
        </w:numPr>
        <w:spacing w:after="0" w:line="240" w:lineRule="auto"/>
      </w:pPr>
      <w:r w:rsidRPr="00B76970">
        <w:t>Dr Cécile Hatier</w:t>
      </w:r>
      <w:r w:rsidR="000D1927">
        <w:t xml:space="preserve"> (SFHEA)</w:t>
      </w:r>
      <w:r w:rsidR="00433652" w:rsidRPr="00B76970">
        <w:t>: MAP:HE D</w:t>
      </w:r>
      <w:r w:rsidRPr="00B76970">
        <w:t>irector; Assistant Director of Learning and Teaching</w:t>
      </w:r>
    </w:p>
    <w:p w14:paraId="4307EEB4" w14:textId="10D1115E" w:rsidR="00433652" w:rsidRDefault="00B76970" w:rsidP="0018157B">
      <w:pPr>
        <w:pStyle w:val="ListParagraph"/>
        <w:numPr>
          <w:ilvl w:val="0"/>
          <w:numId w:val="3"/>
        </w:numPr>
      </w:pPr>
      <w:r w:rsidRPr="00B76970">
        <w:t>Claire Haines: L</w:t>
      </w:r>
      <w:r w:rsidR="00665656">
        <w:t>earning and Teaching Enhancement (LTE)</w:t>
      </w:r>
      <w:r w:rsidRPr="00B76970">
        <w:t xml:space="preserve"> and MAP:HE Lead Administrator</w:t>
      </w:r>
      <w:r w:rsidR="004D6A67">
        <w:t xml:space="preserve"> (</w:t>
      </w:r>
      <w:hyperlink r:id="rId11" w:history="1">
        <w:r w:rsidR="004D6A67" w:rsidRPr="00E94873">
          <w:rPr>
            <w:rStyle w:val="Hyperlink"/>
          </w:rPr>
          <w:t>maphe@canterbury.ac.uk</w:t>
        </w:r>
      </w:hyperlink>
      <w:r w:rsidR="004D6A67">
        <w:t xml:space="preserve">) </w:t>
      </w:r>
    </w:p>
    <w:p w14:paraId="3567610A" w14:textId="77777777" w:rsidR="009063F5" w:rsidRDefault="00A42953" w:rsidP="000D439C">
      <w:r w:rsidRPr="00B76970">
        <w:t>Faculty Directors of Learning and Teaching</w:t>
      </w:r>
    </w:p>
    <w:p w14:paraId="5A028F94" w14:textId="1136D04A" w:rsidR="0018157B" w:rsidRPr="00B76970" w:rsidRDefault="00B76970" w:rsidP="009063F5">
      <w:pPr>
        <w:pStyle w:val="ListParagraph"/>
        <w:numPr>
          <w:ilvl w:val="0"/>
          <w:numId w:val="25"/>
        </w:numPr>
      </w:pPr>
      <w:r w:rsidRPr="00B76970">
        <w:t>Julie Taylor</w:t>
      </w:r>
      <w:r w:rsidR="000D1927">
        <w:t xml:space="preserve"> (SFHEA)</w:t>
      </w:r>
      <w:r w:rsidR="0018157B" w:rsidRPr="00B76970">
        <w:t xml:space="preserve">, </w:t>
      </w:r>
      <w:r w:rsidR="004D6A67">
        <w:t>Medicine, Health and Social Care</w:t>
      </w:r>
      <w:r w:rsidR="00B24C46">
        <w:t xml:space="preserve">. </w:t>
      </w:r>
    </w:p>
    <w:p w14:paraId="6AECF8EF" w14:textId="0E0653A3" w:rsidR="0018157B" w:rsidRPr="00B76970" w:rsidRDefault="000D439C" w:rsidP="0018157B">
      <w:pPr>
        <w:pStyle w:val="ListParagraph"/>
        <w:numPr>
          <w:ilvl w:val="0"/>
          <w:numId w:val="4"/>
        </w:numPr>
      </w:pPr>
      <w:r>
        <w:t xml:space="preserve">Dr </w:t>
      </w:r>
      <w:r w:rsidR="00B76970" w:rsidRPr="00B76970">
        <w:t>Susan Kenyon</w:t>
      </w:r>
      <w:r w:rsidR="000D1927">
        <w:t xml:space="preserve"> (SFHEA)</w:t>
      </w:r>
      <w:r w:rsidR="0018157B" w:rsidRPr="00B76970">
        <w:t xml:space="preserve">, </w:t>
      </w:r>
      <w:r w:rsidR="004D6A67">
        <w:t xml:space="preserve">Science, Engineering and </w:t>
      </w:r>
      <w:r w:rsidR="0018157B" w:rsidRPr="00B76970">
        <w:t>Social Sciences</w:t>
      </w:r>
    </w:p>
    <w:p w14:paraId="2016E150" w14:textId="08FCC590" w:rsidR="0018157B" w:rsidRPr="00B76970" w:rsidRDefault="004D74FB" w:rsidP="0018157B">
      <w:pPr>
        <w:pStyle w:val="ListParagraph"/>
        <w:numPr>
          <w:ilvl w:val="0"/>
          <w:numId w:val="4"/>
        </w:numPr>
      </w:pPr>
      <w:r>
        <w:t>TBC: Arts, Humanities and</w:t>
      </w:r>
      <w:r w:rsidR="0018157B" w:rsidRPr="00B76970">
        <w:t xml:space="preserve"> Education</w:t>
      </w:r>
    </w:p>
    <w:p w14:paraId="2C73B768" w14:textId="77777777" w:rsidR="000D439C" w:rsidRDefault="000D439C" w:rsidP="000D439C">
      <w:r>
        <w:t>UCAP/PGCAP</w:t>
      </w:r>
    </w:p>
    <w:p w14:paraId="6E4FE91F" w14:textId="1FFB7E38" w:rsidR="000D439C" w:rsidRDefault="004D6A67" w:rsidP="000D439C">
      <w:pPr>
        <w:pStyle w:val="ListParagraph"/>
        <w:numPr>
          <w:ilvl w:val="0"/>
          <w:numId w:val="4"/>
        </w:numPr>
      </w:pPr>
      <w:r>
        <w:t>Chloe Courtenay</w:t>
      </w:r>
      <w:r w:rsidR="000D439C" w:rsidRPr="000D439C">
        <w:t xml:space="preserve"> (SFHEA), </w:t>
      </w:r>
      <w:r>
        <w:t xml:space="preserve">Programme </w:t>
      </w:r>
      <w:r w:rsidR="000D439C">
        <w:t>Director</w:t>
      </w:r>
    </w:p>
    <w:p w14:paraId="0AAF2A06" w14:textId="0E25DB6D" w:rsidR="000D439C" w:rsidRDefault="000D439C" w:rsidP="000D439C">
      <w:pPr>
        <w:pStyle w:val="ListParagraph"/>
        <w:numPr>
          <w:ilvl w:val="0"/>
          <w:numId w:val="4"/>
        </w:numPr>
      </w:pPr>
      <w:r>
        <w:t xml:space="preserve">Jack Charter, </w:t>
      </w:r>
      <w:r w:rsidR="004D6A67">
        <w:t>Programme</w:t>
      </w:r>
      <w:r>
        <w:t xml:space="preserve"> Administrator (</w:t>
      </w:r>
      <w:hyperlink r:id="rId12" w:history="1">
        <w:r w:rsidRPr="00C4482F">
          <w:rPr>
            <w:rStyle w:val="Hyperlink"/>
          </w:rPr>
          <w:t>ucap_pgcap@canterbury.ac.uk</w:t>
        </w:r>
      </w:hyperlink>
      <w:r>
        <w:t xml:space="preserve">) </w:t>
      </w:r>
    </w:p>
    <w:p w14:paraId="00258465" w14:textId="77777777" w:rsidR="00174871" w:rsidRDefault="00174871" w:rsidP="005154F8">
      <w:pPr>
        <w:pStyle w:val="Heading1"/>
        <w:sectPr w:rsidR="00174871" w:rsidSect="004163B2">
          <w:pgSz w:w="11906" w:h="16838"/>
          <w:pgMar w:top="1134" w:right="1440" w:bottom="1276" w:left="1440" w:header="708" w:footer="708" w:gutter="0"/>
          <w:cols w:space="708"/>
          <w:docGrid w:linePitch="360"/>
        </w:sectPr>
      </w:pPr>
    </w:p>
    <w:p w14:paraId="3A54D40F" w14:textId="77777777" w:rsidR="005154F8" w:rsidRPr="005154F8" w:rsidRDefault="001C398B" w:rsidP="005154F8">
      <w:pPr>
        <w:pStyle w:val="Heading1"/>
      </w:pPr>
      <w:bookmarkStart w:id="3" w:name="_Toc44427189"/>
      <w:r>
        <w:lastRenderedPageBreak/>
        <w:t>2</w:t>
      </w:r>
      <w:r w:rsidR="00B24C46" w:rsidRPr="005154F8">
        <w:t>.  What is MAP:HE and what is it for?</w:t>
      </w:r>
      <w:bookmarkEnd w:id="3"/>
    </w:p>
    <w:p w14:paraId="1D70340A" w14:textId="77777777" w:rsidR="004750DE" w:rsidRDefault="004750DE" w:rsidP="005154F8">
      <w:pPr>
        <w:spacing w:line="240" w:lineRule="auto"/>
        <w:rPr>
          <w:i/>
        </w:rPr>
      </w:pPr>
    </w:p>
    <w:p w14:paraId="63581439" w14:textId="65A3CF59" w:rsidR="005154F8" w:rsidRDefault="003E6BF4" w:rsidP="005154F8">
      <w:pPr>
        <w:spacing w:line="240" w:lineRule="auto"/>
        <w:rPr>
          <w:i/>
        </w:rPr>
      </w:pPr>
      <w:r w:rsidRPr="00F76FFA">
        <w:rPr>
          <w:i/>
        </w:rPr>
        <w:t xml:space="preserve">Canterbury Christ Church University is </w:t>
      </w:r>
      <w:r w:rsidR="00EB1484">
        <w:rPr>
          <w:i/>
        </w:rPr>
        <w:t>accredited by Advance HE</w:t>
      </w:r>
      <w:r w:rsidR="00FA74CF">
        <w:rPr>
          <w:i/>
        </w:rPr>
        <w:t xml:space="preserve"> to award its staff (and staff at strategic collaborative partners)</w:t>
      </w:r>
      <w:r w:rsidRPr="00F76FFA">
        <w:rPr>
          <w:i/>
        </w:rPr>
        <w:t xml:space="preserve"> HEA fellowships</w:t>
      </w:r>
      <w:r w:rsidR="00FA74CF">
        <w:rPr>
          <w:i/>
        </w:rPr>
        <w:t>. O</w:t>
      </w:r>
      <w:r w:rsidRPr="00F76FFA">
        <w:rPr>
          <w:i/>
        </w:rPr>
        <w:t>ur simple, structured application process will help you achieve the fellowship you want with support in every step of the way</w:t>
      </w:r>
      <w:r w:rsidR="005154F8" w:rsidRPr="00F76FFA">
        <w:rPr>
          <w:i/>
        </w:rPr>
        <w:t xml:space="preserve">. This section will inform you of the benefits of holding a Fellowship, what the </w:t>
      </w:r>
      <w:r w:rsidR="00FA74CF">
        <w:rPr>
          <w:i/>
        </w:rPr>
        <w:t>different</w:t>
      </w:r>
      <w:r w:rsidR="005154F8" w:rsidRPr="00F76FFA">
        <w:rPr>
          <w:i/>
        </w:rPr>
        <w:t xml:space="preserve"> categories of Fellowship are, and what the </w:t>
      </w:r>
      <w:r w:rsidR="00FA74CF">
        <w:rPr>
          <w:i/>
        </w:rPr>
        <w:t>two</w:t>
      </w:r>
      <w:r w:rsidR="005154F8" w:rsidRPr="00F76FFA">
        <w:rPr>
          <w:i/>
        </w:rPr>
        <w:t xml:space="preserve"> routes to achieving Fellowship are at CCCU.</w:t>
      </w:r>
    </w:p>
    <w:p w14:paraId="494C385C" w14:textId="77777777" w:rsidR="00C80D70" w:rsidRPr="00F76FFA" w:rsidRDefault="00C80D70" w:rsidP="005154F8">
      <w:pPr>
        <w:spacing w:line="240" w:lineRule="auto"/>
        <w:rPr>
          <w:i/>
        </w:rPr>
      </w:pPr>
    </w:p>
    <w:p w14:paraId="450CAF97" w14:textId="77777777" w:rsidR="00E70392" w:rsidRPr="005154F8" w:rsidRDefault="001C398B" w:rsidP="005154F8">
      <w:pPr>
        <w:pStyle w:val="Heading2"/>
      </w:pPr>
      <w:bookmarkStart w:id="4" w:name="_Toc44427190"/>
      <w:r>
        <w:rPr>
          <w:rStyle w:val="Heading2Char"/>
          <w:b/>
          <w:bCs/>
        </w:rPr>
        <w:t>2</w:t>
      </w:r>
      <w:r w:rsidR="00B24C46" w:rsidRPr="005154F8">
        <w:rPr>
          <w:rStyle w:val="Heading2Char"/>
          <w:b/>
          <w:bCs/>
        </w:rPr>
        <w:t xml:space="preserve">.1 </w:t>
      </w:r>
      <w:r w:rsidR="005154F8" w:rsidRPr="005154F8">
        <w:rPr>
          <w:rStyle w:val="Heading2Char"/>
          <w:b/>
          <w:bCs/>
        </w:rPr>
        <w:t>The benefits of</w:t>
      </w:r>
      <w:r w:rsidR="00AA46A6" w:rsidRPr="005154F8">
        <w:rPr>
          <w:rStyle w:val="Heading2Char"/>
          <w:b/>
          <w:bCs/>
        </w:rPr>
        <w:t xml:space="preserve"> HEA Fellowship</w:t>
      </w:r>
      <w:r w:rsidR="005154F8" w:rsidRPr="005154F8">
        <w:rPr>
          <w:rStyle w:val="Heading2Char"/>
          <w:b/>
          <w:bCs/>
        </w:rPr>
        <w:t>s</w:t>
      </w:r>
      <w:bookmarkEnd w:id="4"/>
    </w:p>
    <w:p w14:paraId="46CA152F" w14:textId="77777777" w:rsidR="004750DE" w:rsidRDefault="004750DE" w:rsidP="00AA46A6">
      <w:pPr>
        <w:pStyle w:val="NoSpacing"/>
      </w:pPr>
    </w:p>
    <w:p w14:paraId="12B90861" w14:textId="355D6FFF" w:rsidR="00411C4B" w:rsidRDefault="00AA46A6" w:rsidP="00AA46A6">
      <w:pPr>
        <w:pStyle w:val="NoSpacing"/>
      </w:pPr>
      <w:r>
        <w:t xml:space="preserve">Becoming a Fellow of the Higher Education Academy </w:t>
      </w:r>
      <w:r w:rsidR="007035CF">
        <w:t>(HEA</w:t>
      </w:r>
      <w:r w:rsidR="00B76970" w:rsidRPr="003D17FC">
        <w:t xml:space="preserve">, </w:t>
      </w:r>
      <w:r w:rsidR="005154F8" w:rsidRPr="003D17FC">
        <w:t xml:space="preserve">now </w:t>
      </w:r>
      <w:r w:rsidR="00B76970" w:rsidRPr="003D17FC">
        <w:t>renamed “Advance</w:t>
      </w:r>
      <w:r w:rsidR="00B76970">
        <w:t xml:space="preserve"> HE”</w:t>
      </w:r>
      <w:r w:rsidR="007035CF">
        <w:t xml:space="preserve">) </w:t>
      </w:r>
      <w:r>
        <w:t>m</w:t>
      </w:r>
      <w:r w:rsidR="008F3B0B">
        <w:t xml:space="preserve">eans joining an internationally </w:t>
      </w:r>
      <w:r>
        <w:t xml:space="preserve">recognised network of professionals working in </w:t>
      </w:r>
      <w:r w:rsidR="00665656">
        <w:t>h</w:t>
      </w:r>
      <w:r>
        <w:t xml:space="preserve">igher </w:t>
      </w:r>
      <w:r w:rsidR="00665656">
        <w:t>e</w:t>
      </w:r>
      <w:r>
        <w:t>ducation.</w:t>
      </w:r>
      <w:r w:rsidR="00F76FFA">
        <w:t xml:space="preserve"> </w:t>
      </w:r>
      <w:r w:rsidRPr="00F76FFA">
        <w:rPr>
          <w:b/>
        </w:rPr>
        <w:t>Professional status and recognition</w:t>
      </w:r>
      <w:r>
        <w:t xml:space="preserve"> have never been more important.  Your colleagues and peers, here at Christ Church and across the HE sector, are demonstrating their professional commitment and excellence by g</w:t>
      </w:r>
      <w:r w:rsidR="008F3B0B">
        <w:t xml:space="preserve">aining HEA Fellowship status.  They </w:t>
      </w:r>
      <w:r>
        <w:t xml:space="preserve">are finding that HEA Fellowship status is career enhancing.  </w:t>
      </w:r>
      <w:r w:rsidR="005E177B">
        <w:t>Many e</w:t>
      </w:r>
      <w:r>
        <w:t xml:space="preserve">mployers are looking for Fellowship status as a condition of promotion and appointment.  They know that Fellowship status demonstrates that you have the competence, based on both knowledge and experience, to </w:t>
      </w:r>
      <w:r w:rsidR="00FA74CF">
        <w:t>teach or support learning</w:t>
      </w:r>
      <w:r>
        <w:t xml:space="preserve"> in Higher Education.</w:t>
      </w:r>
    </w:p>
    <w:p w14:paraId="5F832084" w14:textId="77777777" w:rsidR="00411C4B" w:rsidRDefault="00411C4B" w:rsidP="00AA46A6">
      <w:pPr>
        <w:pStyle w:val="NoSpacing"/>
      </w:pPr>
    </w:p>
    <w:p w14:paraId="44835965" w14:textId="77777777" w:rsidR="00411C4B" w:rsidRDefault="00AA46A6" w:rsidP="00411C4B">
      <w:pPr>
        <w:pStyle w:val="NoSpacing"/>
      </w:pPr>
      <w:r>
        <w:t xml:space="preserve">Applying for Fellowship status can enhance your </w:t>
      </w:r>
      <w:r w:rsidRPr="00F76FFA">
        <w:rPr>
          <w:b/>
        </w:rPr>
        <w:t>career</w:t>
      </w:r>
      <w:r>
        <w:t xml:space="preserve"> in other ways, too.  The application process gives you the space to look back over your achievements and accomplishments, enabling you to build on that base and identify your next career goal, by highlighting where your strengths lie.</w:t>
      </w:r>
    </w:p>
    <w:p w14:paraId="7E0951AD" w14:textId="77777777" w:rsidR="00411C4B" w:rsidRDefault="00411C4B" w:rsidP="00411C4B">
      <w:pPr>
        <w:pStyle w:val="NoSpacing"/>
      </w:pPr>
    </w:p>
    <w:p w14:paraId="468F5FD2" w14:textId="5BA5ACD9" w:rsidR="003E6BF4" w:rsidRDefault="003E6BF4" w:rsidP="003E6BF4">
      <w:pPr>
        <w:spacing w:after="0" w:line="240" w:lineRule="auto"/>
      </w:pPr>
      <w:r>
        <w:t xml:space="preserve">However, the main benefit of the HEA Fellowship in any category is a </w:t>
      </w:r>
      <w:r w:rsidRPr="00F76FFA">
        <w:rPr>
          <w:b/>
        </w:rPr>
        <w:t>personal</w:t>
      </w:r>
      <w:r>
        <w:t xml:space="preserve"> one.  The process of preparing for and writing a claim</w:t>
      </w:r>
      <w:r w:rsidR="00665656">
        <w:t>,</w:t>
      </w:r>
      <w:r>
        <w:t xml:space="preserve"> or undertaking a taught course, will give you a unique opportunity to reflect on your academic practice and develop an academic identity.  It can focus your interests, provide inspiration for innovation and research in higher education.</w:t>
      </w:r>
      <w:r w:rsidR="00F76FFA">
        <w:t xml:space="preserve"> </w:t>
      </w:r>
      <w:r>
        <w:t xml:space="preserve">Whichever route you choose, the core characteristic you will develop is critical </w:t>
      </w:r>
      <w:r w:rsidR="00665656">
        <w:t xml:space="preserve">and </w:t>
      </w:r>
      <w:r>
        <w:t>reflective practice</w:t>
      </w:r>
      <w:r w:rsidR="00665656">
        <w:t>,</w:t>
      </w:r>
      <w:r>
        <w:t xml:space="preserve"> typical of a</w:t>
      </w:r>
      <w:r w:rsidR="00665656">
        <w:t>ll</w:t>
      </w:r>
      <w:r>
        <w:t xml:space="preserve"> professional</w:t>
      </w:r>
      <w:r w:rsidR="00665656">
        <w:t>s</w:t>
      </w:r>
      <w:r>
        <w:t xml:space="preserve"> committed to a cycle of review and enhancement.</w:t>
      </w:r>
    </w:p>
    <w:p w14:paraId="055BCC71" w14:textId="77777777" w:rsidR="003E6BF4" w:rsidRDefault="003E6BF4" w:rsidP="003E6BF4">
      <w:pPr>
        <w:spacing w:after="0" w:line="240" w:lineRule="auto"/>
      </w:pPr>
    </w:p>
    <w:p w14:paraId="2DBEB3AA" w14:textId="4E6AD582" w:rsidR="003E6BF4" w:rsidRDefault="003E6BF4" w:rsidP="003E6BF4">
      <w:pPr>
        <w:spacing w:after="0" w:line="240" w:lineRule="auto"/>
      </w:pPr>
      <w:r>
        <w:t xml:space="preserve">When you become a fellow of any category, you also become part of </w:t>
      </w:r>
      <w:r w:rsidRPr="00F76FFA">
        <w:rPr>
          <w:b/>
        </w:rPr>
        <w:t>a network within CCCU as well as nationally.</w:t>
      </w:r>
      <w:r>
        <w:t xml:space="preserve">  The university is committed to building a vibrant learning community and our fellows play an important role in supporting that process.  </w:t>
      </w:r>
      <w:r w:rsidR="00665656">
        <w:t>They</w:t>
      </w:r>
      <w:r>
        <w:t xml:space="preserve"> contribute through the work they do in partnership with students, often innovating and sharing teaching excellence.  They support new staff and can become involved in the MAP:HE scheme, mentoring staff and working as an assessor of new claims.</w:t>
      </w:r>
    </w:p>
    <w:p w14:paraId="07FF4579" w14:textId="77777777" w:rsidR="003E6BF4" w:rsidRDefault="003E6BF4" w:rsidP="003E6BF4">
      <w:pPr>
        <w:spacing w:after="0" w:line="240" w:lineRule="auto"/>
      </w:pPr>
    </w:p>
    <w:p w14:paraId="6718D5B9" w14:textId="15873FEE" w:rsidR="003E6BF4" w:rsidRDefault="003E6BF4" w:rsidP="00F76FFA">
      <w:pPr>
        <w:spacing w:after="0" w:line="240" w:lineRule="auto"/>
      </w:pPr>
      <w:r>
        <w:t xml:space="preserve">Finally, there is a huge </w:t>
      </w:r>
      <w:r w:rsidRPr="00F76FFA">
        <w:rPr>
          <w:b/>
        </w:rPr>
        <w:t>benefit to students</w:t>
      </w:r>
      <w:r>
        <w:t xml:space="preserve"> to have a qualified and committed staff group.  Students have to develop their academic knowledge and skills, often learning to study in unfamiliar ways, but they are also expected to develop personal qualities to make them </w:t>
      </w:r>
      <w:r w:rsidR="00665656">
        <w:t xml:space="preserve">more </w:t>
      </w:r>
      <w:r>
        <w:t>employable, able to cope within diverse workforces in a</w:t>
      </w:r>
      <w:r w:rsidR="00F76FFA">
        <w:t xml:space="preserve"> </w:t>
      </w:r>
      <w:r>
        <w:t xml:space="preserve">digital world.  As a university which values transformative education of the whole person, our graduate attributes also promote an ethos of inclusion, social justice and sustainability. </w:t>
      </w:r>
      <w:r w:rsidR="00F76FFA">
        <w:t>Fellowships</w:t>
      </w:r>
      <w:r>
        <w:t xml:space="preserve"> encourage you to think about how all parts of your teaching and student engagement are designed to help your students achieve their best possible outcomes.</w:t>
      </w:r>
    </w:p>
    <w:p w14:paraId="02796744" w14:textId="77777777" w:rsidR="00C80D70" w:rsidRDefault="00C80D70" w:rsidP="00F76FFA">
      <w:pPr>
        <w:spacing w:after="0" w:line="240" w:lineRule="auto"/>
      </w:pPr>
    </w:p>
    <w:p w14:paraId="3ECBFED6" w14:textId="77777777" w:rsidR="008146D8" w:rsidRPr="005154F8" w:rsidRDefault="001C398B" w:rsidP="005154F8">
      <w:pPr>
        <w:pStyle w:val="Heading2"/>
      </w:pPr>
      <w:bookmarkStart w:id="5" w:name="_Toc44427191"/>
      <w:r>
        <w:lastRenderedPageBreak/>
        <w:t>2</w:t>
      </w:r>
      <w:r w:rsidR="005154F8" w:rsidRPr="005154F8">
        <w:t>.2 The UKPSF and the four categories of</w:t>
      </w:r>
      <w:r w:rsidR="008146D8" w:rsidRPr="005154F8">
        <w:t xml:space="preserve"> HEA Fellowships</w:t>
      </w:r>
      <w:bookmarkEnd w:id="5"/>
    </w:p>
    <w:p w14:paraId="493BBF51" w14:textId="77777777" w:rsidR="004750DE" w:rsidRDefault="004750DE" w:rsidP="005A3676">
      <w:pPr>
        <w:spacing w:after="0" w:line="240" w:lineRule="auto"/>
      </w:pPr>
    </w:p>
    <w:p w14:paraId="60D5C915" w14:textId="28AB6BDB" w:rsidR="00FB3A88" w:rsidRDefault="00665656" w:rsidP="005A3676">
      <w:pPr>
        <w:spacing w:after="0" w:line="240" w:lineRule="auto"/>
      </w:pPr>
      <w:r>
        <w:t xml:space="preserve">Advance HE, </w:t>
      </w:r>
      <w:r w:rsidR="008F3B0B">
        <w:t>former</w:t>
      </w:r>
      <w:r>
        <w:t>ly the</w:t>
      </w:r>
      <w:r w:rsidR="008F3B0B">
        <w:t xml:space="preserve"> </w:t>
      </w:r>
      <w:r w:rsidR="0038205C">
        <w:t>Higher Education Academy (HEA)</w:t>
      </w:r>
      <w:r w:rsidR="008F3B0B">
        <w:t>,</w:t>
      </w:r>
      <w:r w:rsidR="0038205C">
        <w:t xml:space="preserve"> is the UK national body which champions teaching quality.  </w:t>
      </w:r>
      <w:r>
        <w:t>Its</w:t>
      </w:r>
      <w:r w:rsidR="0038205C">
        <w:t xml:space="preserve"> mission is </w:t>
      </w:r>
      <w:r w:rsidR="0038205C" w:rsidRPr="0038205C">
        <w:t xml:space="preserve">to improve learning outcomes by raising the quality and status of teaching in higher education as an essential driver for student success.  </w:t>
      </w:r>
      <w:r>
        <w:t xml:space="preserve">The Advance HE </w:t>
      </w:r>
      <w:r w:rsidR="0038205C">
        <w:t xml:space="preserve">fellowships </w:t>
      </w:r>
      <w:r>
        <w:t xml:space="preserve">scheme </w:t>
      </w:r>
      <w:r w:rsidR="0038205C">
        <w:t xml:space="preserve">enables individuals and institutions to continuously develop teaching quality.  </w:t>
      </w:r>
    </w:p>
    <w:p w14:paraId="53557BF0" w14:textId="77777777" w:rsidR="00FB3A88" w:rsidRDefault="00FB3A88" w:rsidP="005A3676">
      <w:pPr>
        <w:spacing w:after="0" w:line="240" w:lineRule="auto"/>
      </w:pPr>
    </w:p>
    <w:p w14:paraId="77A37D08" w14:textId="7B64A90A" w:rsidR="008146D8" w:rsidRDefault="0038205C" w:rsidP="005A3676">
      <w:pPr>
        <w:spacing w:after="0" w:line="240" w:lineRule="auto"/>
      </w:pPr>
      <w:r>
        <w:t xml:space="preserve">The sector-agreed core standards for teaching at different stages of an individual’s career are also held by </w:t>
      </w:r>
      <w:r w:rsidR="005E177B">
        <w:t>Advance HE</w:t>
      </w:r>
      <w:r>
        <w:t xml:space="preserve"> and are known as the United Kingdom Professional Standards Framework (UKPSF</w:t>
      </w:r>
      <w:r w:rsidR="005154F8">
        <w:t>, 2011</w:t>
      </w:r>
      <w:r>
        <w:t xml:space="preserve">).  The UKPSF is used as the basis for preparing for and evaluating claims for the different </w:t>
      </w:r>
      <w:r w:rsidR="00472548">
        <w:t xml:space="preserve">categories </w:t>
      </w:r>
      <w:r>
        <w:t>of fellowship.</w:t>
      </w:r>
    </w:p>
    <w:p w14:paraId="560085A1" w14:textId="77777777" w:rsidR="005A3676" w:rsidRDefault="005A3676" w:rsidP="005A3676">
      <w:pPr>
        <w:spacing w:after="0" w:line="240" w:lineRule="auto"/>
      </w:pPr>
    </w:p>
    <w:p w14:paraId="6D1356B7" w14:textId="1F7491C7" w:rsidR="0038205C" w:rsidRDefault="005A3676" w:rsidP="005A3676">
      <w:pPr>
        <w:spacing w:after="0" w:line="240" w:lineRule="auto"/>
      </w:pPr>
      <w:r>
        <w:t xml:space="preserve">The </w:t>
      </w:r>
      <w:r w:rsidR="00472548">
        <w:t xml:space="preserve">categories </w:t>
      </w:r>
      <w:r w:rsidR="008F3B0B">
        <w:t>of f</w:t>
      </w:r>
      <w:r>
        <w:t xml:space="preserve">ellowship and the typical characteristics </w:t>
      </w:r>
      <w:r w:rsidR="00665656">
        <w:t xml:space="preserve">of people who engage with them </w:t>
      </w:r>
      <w:r>
        <w:t>are:</w:t>
      </w:r>
    </w:p>
    <w:p w14:paraId="19F29388" w14:textId="77777777" w:rsidR="005A3676" w:rsidRDefault="005A3676" w:rsidP="005A3676">
      <w:pPr>
        <w:spacing w:after="0" w:line="240" w:lineRule="auto"/>
        <w:rPr>
          <w:b/>
        </w:rPr>
      </w:pPr>
    </w:p>
    <w:p w14:paraId="0A12955C" w14:textId="6F4CA15E" w:rsidR="005A3676" w:rsidRPr="005A3676" w:rsidRDefault="005A3676" w:rsidP="005154F8">
      <w:pPr>
        <w:pStyle w:val="ListParagraph"/>
        <w:numPr>
          <w:ilvl w:val="0"/>
          <w:numId w:val="32"/>
        </w:numPr>
        <w:spacing w:after="0" w:line="240" w:lineRule="auto"/>
      </w:pPr>
      <w:r w:rsidRPr="005154F8">
        <w:rPr>
          <w:b/>
        </w:rPr>
        <w:t xml:space="preserve">Associate Fellow: </w:t>
      </w:r>
      <w:r>
        <w:t>a</w:t>
      </w:r>
      <w:r w:rsidR="00665656">
        <w:t>bility to</w:t>
      </w:r>
      <w:r>
        <w:t xml:space="preserve"> </w:t>
      </w:r>
      <w:r w:rsidRPr="003D17FC">
        <w:t xml:space="preserve">take on </w:t>
      </w:r>
      <w:r w:rsidR="003D17FC" w:rsidRPr="003D17FC">
        <w:t>t</w:t>
      </w:r>
      <w:r w:rsidRPr="003D17FC">
        <w:t>eaching or learning</w:t>
      </w:r>
      <w:r>
        <w:t xml:space="preserve"> support responsibilities, with or without support, and to demonstrate understanding of the context and values of higher education.</w:t>
      </w:r>
    </w:p>
    <w:p w14:paraId="05F8B2CE" w14:textId="6ECD2734" w:rsidR="005A3676" w:rsidRPr="005A3676" w:rsidRDefault="005A3676" w:rsidP="005154F8">
      <w:pPr>
        <w:pStyle w:val="ListParagraph"/>
        <w:numPr>
          <w:ilvl w:val="0"/>
          <w:numId w:val="32"/>
        </w:numPr>
        <w:spacing w:after="0" w:line="240" w:lineRule="auto"/>
      </w:pPr>
      <w:r w:rsidRPr="005154F8">
        <w:rPr>
          <w:b/>
        </w:rPr>
        <w:t xml:space="preserve">Fellow: </w:t>
      </w:r>
      <w:r w:rsidR="00665656">
        <w:t xml:space="preserve">ability to </w:t>
      </w:r>
      <w:r>
        <w:t xml:space="preserve">demonstrate a </w:t>
      </w:r>
      <w:r w:rsidR="008846C0">
        <w:t>broad-based</w:t>
      </w:r>
      <w:r>
        <w:t xml:space="preserve"> effectiveness in all aspects of learning and teaching within their discipline,</w:t>
      </w:r>
      <w:r w:rsidR="008621EE">
        <w:t xml:space="preserve"> including </w:t>
      </w:r>
      <w:r w:rsidR="005E177B">
        <w:t xml:space="preserve">assessments and </w:t>
      </w:r>
      <w:r w:rsidR="008621EE">
        <w:t>the use of learning technology</w:t>
      </w:r>
      <w:r w:rsidR="005E177B">
        <w:t>,</w:t>
      </w:r>
      <w:r w:rsidR="008621EE">
        <w:t xml:space="preserve"> and show</w:t>
      </w:r>
      <w:r>
        <w:t xml:space="preserve"> understanding of the </w:t>
      </w:r>
      <w:r w:rsidR="008621EE">
        <w:t xml:space="preserve">processes, </w:t>
      </w:r>
      <w:r>
        <w:t>context and values of higher education</w:t>
      </w:r>
      <w:r w:rsidR="008846C0">
        <w:t>.</w:t>
      </w:r>
    </w:p>
    <w:p w14:paraId="30F04E25" w14:textId="1545AC67" w:rsidR="005A3676" w:rsidRPr="008621EE" w:rsidRDefault="005A3676" w:rsidP="005154F8">
      <w:pPr>
        <w:pStyle w:val="ListParagraph"/>
        <w:numPr>
          <w:ilvl w:val="0"/>
          <w:numId w:val="32"/>
        </w:numPr>
        <w:spacing w:after="0" w:line="240" w:lineRule="auto"/>
      </w:pPr>
      <w:r w:rsidRPr="005154F8">
        <w:rPr>
          <w:b/>
        </w:rPr>
        <w:t>Senior Fellow</w:t>
      </w:r>
      <w:r w:rsidR="008621EE" w:rsidRPr="005154F8">
        <w:rPr>
          <w:b/>
        </w:rPr>
        <w:t xml:space="preserve">: </w:t>
      </w:r>
      <w:r w:rsidR="00665656">
        <w:t xml:space="preserve">ability to </w:t>
      </w:r>
      <w:r w:rsidR="008621EE">
        <w:t xml:space="preserve">demonstrate evidence of a sustained level of effectiveness in learning and teaching and have significant evidence of </w:t>
      </w:r>
      <w:r w:rsidR="00FA74CF">
        <w:t>co-ordination, support, supervision,</w:t>
      </w:r>
      <w:r w:rsidR="008621EE">
        <w:t xml:space="preserve"> management </w:t>
      </w:r>
      <w:r w:rsidR="00FA74CF">
        <w:t xml:space="preserve">and/or mentoring </w:t>
      </w:r>
      <w:r w:rsidR="008621EE">
        <w:t xml:space="preserve">of </w:t>
      </w:r>
      <w:r w:rsidR="00FA74CF">
        <w:t xml:space="preserve">others in relation to </w:t>
      </w:r>
      <w:r w:rsidR="008621EE">
        <w:t>HE learning and teaching.</w:t>
      </w:r>
    </w:p>
    <w:p w14:paraId="0DF2BBF5" w14:textId="1AF813C9" w:rsidR="005A3676" w:rsidRDefault="005A3676" w:rsidP="005154F8">
      <w:pPr>
        <w:pStyle w:val="ListParagraph"/>
        <w:numPr>
          <w:ilvl w:val="0"/>
          <w:numId w:val="32"/>
        </w:numPr>
        <w:spacing w:after="0" w:line="240" w:lineRule="auto"/>
      </w:pPr>
      <w:r w:rsidRPr="005154F8">
        <w:rPr>
          <w:b/>
        </w:rPr>
        <w:t>Principal</w:t>
      </w:r>
      <w:r w:rsidR="001A6A77">
        <w:rPr>
          <w:b/>
        </w:rPr>
        <w:t xml:space="preserve"> Fellow</w:t>
      </w:r>
      <w:r w:rsidR="008621EE">
        <w:t xml:space="preserve">: </w:t>
      </w:r>
      <w:r w:rsidR="00665656">
        <w:t xml:space="preserve">ability to </w:t>
      </w:r>
      <w:r w:rsidR="005E177B">
        <w:t xml:space="preserve">demonstrate </w:t>
      </w:r>
      <w:r w:rsidR="008621EE">
        <w:t>sustained and effective impact at a strategic level in relation to HE learning and teaching</w:t>
      </w:r>
      <w:r w:rsidR="006A4991">
        <w:t>,</w:t>
      </w:r>
      <w:r w:rsidR="008621EE">
        <w:t xml:space="preserve"> at an institutional level and often with a significant national or international profile.</w:t>
      </w:r>
    </w:p>
    <w:p w14:paraId="342169AA" w14:textId="77777777" w:rsidR="008621EE" w:rsidRDefault="008621EE" w:rsidP="005A3676">
      <w:pPr>
        <w:spacing w:after="0" w:line="240" w:lineRule="auto"/>
      </w:pPr>
    </w:p>
    <w:p w14:paraId="00DF796D" w14:textId="35F10D83" w:rsidR="00DD0DA9" w:rsidRDefault="00DD0DA9" w:rsidP="005A3676">
      <w:pPr>
        <w:spacing w:after="0" w:line="240" w:lineRule="auto"/>
      </w:pPr>
      <w:r>
        <w:t xml:space="preserve">The university is accredited to award all </w:t>
      </w:r>
      <w:r w:rsidR="00472548">
        <w:t xml:space="preserve">categories </w:t>
      </w:r>
      <w:r>
        <w:t xml:space="preserve">of fellowship </w:t>
      </w:r>
      <w:r w:rsidR="005E177B">
        <w:t>except</w:t>
      </w:r>
      <w:r>
        <w:t xml:space="preserve"> Principal Fellow</w:t>
      </w:r>
      <w:r w:rsidR="008F3B0B">
        <w:t>.</w:t>
      </w:r>
      <w:r w:rsidR="005154F8">
        <w:t xml:space="preserve"> </w:t>
      </w:r>
      <w:r w:rsidR="005154F8" w:rsidRPr="005154F8">
        <w:t>If you are particularly interested in pursuing a Principal Fellowship, you will receive support</w:t>
      </w:r>
      <w:r w:rsidR="00665656">
        <w:t xml:space="preserve"> from us</w:t>
      </w:r>
      <w:r w:rsidR="005154F8" w:rsidRPr="005154F8">
        <w:t xml:space="preserve"> to prepare your claim, but will apply for it directly to </w:t>
      </w:r>
      <w:r w:rsidR="00FA74CF">
        <w:t>Advance HE</w:t>
      </w:r>
      <w:r w:rsidR="005154F8">
        <w:t xml:space="preserve">. </w:t>
      </w:r>
      <w:r w:rsidR="00FA74CF">
        <w:t>You should c</w:t>
      </w:r>
      <w:r w:rsidR="005154F8">
        <w:t>ontact the MAP:HE Director for further information.</w:t>
      </w:r>
    </w:p>
    <w:p w14:paraId="1841F5D6" w14:textId="77777777" w:rsidR="00DD0DA9" w:rsidRDefault="00DD0DA9" w:rsidP="005A3676">
      <w:pPr>
        <w:spacing w:after="0" w:line="240" w:lineRule="auto"/>
      </w:pPr>
    </w:p>
    <w:p w14:paraId="3580BECD" w14:textId="09B17629" w:rsidR="00E0194B" w:rsidRDefault="00E0194B" w:rsidP="00E0194B">
      <w:pPr>
        <w:spacing w:after="0" w:line="240" w:lineRule="auto"/>
      </w:pPr>
      <w:r>
        <w:t xml:space="preserve">To find out which category of fellowship is more suited to you given your experience and current roles, </w:t>
      </w:r>
      <w:r w:rsidR="005154F8">
        <w:t>it is</w:t>
      </w:r>
      <w:r>
        <w:t xml:space="preserve"> recommend</w:t>
      </w:r>
      <w:r w:rsidR="005154F8">
        <w:t>ed</w:t>
      </w:r>
      <w:r>
        <w:t xml:space="preserve"> that you use</w:t>
      </w:r>
      <w:r w:rsidR="008846C0">
        <w:t xml:space="preserve"> the</w:t>
      </w:r>
      <w:r>
        <w:t xml:space="preserve"> </w:t>
      </w:r>
      <w:hyperlink r:id="rId13" w:history="1">
        <w:r w:rsidRPr="00E0194B">
          <w:rPr>
            <w:rStyle w:val="Hyperlink"/>
          </w:rPr>
          <w:t>Advance HE Fellowship Category Tool</w:t>
        </w:r>
      </w:hyperlink>
      <w:r>
        <w:t>. Through a series of questions, you will be able carry out a self-assessment of your own achievement</w:t>
      </w:r>
      <w:r w:rsidR="008846C0">
        <w:t>s</w:t>
      </w:r>
      <w:r>
        <w:t xml:space="preserve"> (present but also in the recent </w:t>
      </w:r>
      <w:r w:rsidR="005154F8">
        <w:t xml:space="preserve">past and </w:t>
      </w:r>
      <w:r>
        <w:t>future) and therefore decide which category to apply for</w:t>
      </w:r>
      <w:r w:rsidR="004133F4">
        <w:t>.</w:t>
      </w:r>
    </w:p>
    <w:p w14:paraId="27249C52" w14:textId="77777777" w:rsidR="00E0194B" w:rsidRDefault="00E0194B" w:rsidP="005A3676">
      <w:pPr>
        <w:spacing w:after="0" w:line="240" w:lineRule="auto"/>
      </w:pPr>
    </w:p>
    <w:p w14:paraId="428DCFDA" w14:textId="77777777" w:rsidR="009628C6" w:rsidRPr="005154F8" w:rsidRDefault="001C398B" w:rsidP="005154F8">
      <w:pPr>
        <w:pStyle w:val="Heading2"/>
      </w:pPr>
      <w:bookmarkStart w:id="6" w:name="_Toc44427192"/>
      <w:r>
        <w:t>2</w:t>
      </w:r>
      <w:r w:rsidR="005154F8" w:rsidRPr="005154F8">
        <w:t xml:space="preserve">.3. The </w:t>
      </w:r>
      <w:r w:rsidR="009628C6" w:rsidRPr="005154F8">
        <w:t>MAP:</w:t>
      </w:r>
      <w:r w:rsidR="008E62D5" w:rsidRPr="005154F8">
        <w:t>HE</w:t>
      </w:r>
      <w:r w:rsidR="007035CF" w:rsidRPr="005154F8">
        <w:t xml:space="preserve"> </w:t>
      </w:r>
      <w:r w:rsidR="00402A93" w:rsidRPr="005154F8">
        <w:t>Direct Route</w:t>
      </w:r>
      <w:bookmarkEnd w:id="6"/>
    </w:p>
    <w:p w14:paraId="20B2071C" w14:textId="77777777" w:rsidR="004750DE" w:rsidRDefault="004750DE" w:rsidP="005A3676">
      <w:pPr>
        <w:spacing w:after="0" w:line="240" w:lineRule="auto"/>
      </w:pPr>
    </w:p>
    <w:p w14:paraId="556BC4C5" w14:textId="1CAFD604" w:rsidR="0017717E" w:rsidRDefault="009628C6" w:rsidP="005A3676">
      <w:pPr>
        <w:spacing w:after="0" w:line="240" w:lineRule="auto"/>
      </w:pPr>
      <w:r>
        <w:t xml:space="preserve">If you have </w:t>
      </w:r>
      <w:r w:rsidRPr="005E177B">
        <w:rPr>
          <w:b/>
        </w:rPr>
        <w:t>more than three years’ experience</w:t>
      </w:r>
      <w:r>
        <w:t xml:space="preserve"> </w:t>
      </w:r>
      <w:r w:rsidR="008F7E88">
        <w:t xml:space="preserve">of sustained </w:t>
      </w:r>
      <w:r>
        <w:t>teaching or supporting learning within HE</w:t>
      </w:r>
      <w:r w:rsidR="008F7E88">
        <w:t xml:space="preserve"> (this includes HE in FE, and teaching at Foundation Year level)</w:t>
      </w:r>
      <w:r>
        <w:t xml:space="preserve">, you can prepare a direct claim for any </w:t>
      </w:r>
      <w:r w:rsidR="00472548">
        <w:t xml:space="preserve">category </w:t>
      </w:r>
      <w:r>
        <w:t xml:space="preserve">of fellowship, as appropriate to your role.  You will be supported in preparing your claim by your Faculty Director of Learning and Teaching </w:t>
      </w:r>
      <w:r w:rsidR="008F7E88">
        <w:t xml:space="preserve">(FDLT), </w:t>
      </w:r>
      <w:r w:rsidR="008B74E5">
        <w:t>by LTE (Learning and Teaching Enhancement)</w:t>
      </w:r>
      <w:r w:rsidR="008F7E88">
        <w:t>, and by a mentor if you wish to have one</w:t>
      </w:r>
      <w:r>
        <w:t xml:space="preserve">.  </w:t>
      </w:r>
    </w:p>
    <w:p w14:paraId="2268ACF5" w14:textId="77777777" w:rsidR="005154F8" w:rsidRDefault="005154F8" w:rsidP="005A3676">
      <w:pPr>
        <w:spacing w:after="0" w:line="240" w:lineRule="auto"/>
      </w:pPr>
    </w:p>
    <w:p w14:paraId="24C0025B" w14:textId="7BA034BA" w:rsidR="0017717E" w:rsidRDefault="008F7E88" w:rsidP="005A3676">
      <w:pPr>
        <w:spacing w:after="0" w:line="240" w:lineRule="auto"/>
      </w:pPr>
      <w:r>
        <w:t>If you are a CCCU member of staff, t</w:t>
      </w:r>
      <w:r w:rsidR="0045642F">
        <w:t>here is no cost for submitting a claim</w:t>
      </w:r>
      <w:r w:rsidR="008B74E5">
        <w:t>,</w:t>
      </w:r>
      <w:r w:rsidR="0045642F">
        <w:t xml:space="preserve"> unless you are submitting direct to </w:t>
      </w:r>
      <w:r w:rsidR="008B74E5">
        <w:t>Advance HE</w:t>
      </w:r>
      <w:r w:rsidR="0045642F">
        <w:t xml:space="preserve"> </w:t>
      </w:r>
      <w:r>
        <w:t>for</w:t>
      </w:r>
      <w:r w:rsidR="0045642F">
        <w:t xml:space="preserve"> Principal Fellow</w:t>
      </w:r>
      <w:r w:rsidR="0017717E">
        <w:t xml:space="preserve">. </w:t>
      </w:r>
      <w:r w:rsidR="005154F8">
        <w:t>You should consult with your Head of School or Dean to ascertain whether your Faculty may be prepared to fund the costs of your PFHEA claim.</w:t>
      </w:r>
    </w:p>
    <w:p w14:paraId="75271E3E" w14:textId="77777777" w:rsidR="0017717E" w:rsidRDefault="0017717E" w:rsidP="005A3676">
      <w:pPr>
        <w:spacing w:after="0" w:line="240" w:lineRule="auto"/>
      </w:pPr>
    </w:p>
    <w:p w14:paraId="78C031C6" w14:textId="3CCE9348" w:rsidR="009628C6" w:rsidRDefault="0017717E" w:rsidP="005A3676">
      <w:pPr>
        <w:spacing w:after="0" w:line="240" w:lineRule="auto"/>
      </w:pPr>
      <w:r>
        <w:t>I</w:t>
      </w:r>
      <w:r w:rsidR="00B51C64">
        <w:t xml:space="preserve">f you are a member of staff in one of </w:t>
      </w:r>
      <w:r>
        <w:t xml:space="preserve">CCCU’s </w:t>
      </w:r>
      <w:r w:rsidR="005154F8">
        <w:t xml:space="preserve">strategic </w:t>
      </w:r>
      <w:r>
        <w:t>collaborative</w:t>
      </w:r>
      <w:r w:rsidR="00B51C64">
        <w:t xml:space="preserve"> partner institutions</w:t>
      </w:r>
      <w:r>
        <w:t xml:space="preserve">, delivering one of CCCU’s </w:t>
      </w:r>
      <w:r w:rsidR="001C398B">
        <w:t>course</w:t>
      </w:r>
      <w:r>
        <w:t>s, and your institution does n</w:t>
      </w:r>
      <w:r w:rsidR="00B51C64">
        <w:t xml:space="preserve">ot have </w:t>
      </w:r>
      <w:r>
        <w:t>its</w:t>
      </w:r>
      <w:r w:rsidR="00B51C64">
        <w:t xml:space="preserve"> own </w:t>
      </w:r>
      <w:r w:rsidR="00F237FE">
        <w:t>membership</w:t>
      </w:r>
      <w:r w:rsidR="00B51C64">
        <w:t xml:space="preserve"> to </w:t>
      </w:r>
      <w:r w:rsidR="008B74E5">
        <w:t>Advance HE</w:t>
      </w:r>
      <w:r>
        <w:t xml:space="preserve">, you </w:t>
      </w:r>
      <w:r>
        <w:lastRenderedPageBreak/>
        <w:t xml:space="preserve">can apply for Fellowships through the MAP:HE </w:t>
      </w:r>
      <w:r w:rsidR="005154F8">
        <w:t>Direct Route</w:t>
      </w:r>
      <w:r>
        <w:t xml:space="preserve">, but once the fellowship has been awarded by CCCU, you will need to pay Advance HE a fee to gain your award and diploma (fee levels can be found </w:t>
      </w:r>
      <w:r w:rsidR="00F237FE">
        <w:t xml:space="preserve">on the </w:t>
      </w:r>
      <w:hyperlink r:id="rId14" w:anchor="fees" w:history="1">
        <w:r w:rsidR="00F237FE" w:rsidRPr="00F237FE">
          <w:rPr>
            <w:rStyle w:val="Hyperlink"/>
          </w:rPr>
          <w:t>Advance HE website</w:t>
        </w:r>
      </w:hyperlink>
      <w:r w:rsidR="00F237FE">
        <w:t>.</w:t>
      </w:r>
    </w:p>
    <w:p w14:paraId="6DAC55C1" w14:textId="77777777" w:rsidR="001F6A44" w:rsidRDefault="001F6A44" w:rsidP="005A3676">
      <w:pPr>
        <w:spacing w:after="0" w:line="240" w:lineRule="auto"/>
      </w:pPr>
    </w:p>
    <w:p w14:paraId="00425F83" w14:textId="405FA9C7" w:rsidR="0045642F" w:rsidRPr="005154F8" w:rsidRDefault="001C398B" w:rsidP="005154F8">
      <w:pPr>
        <w:pStyle w:val="Heading2"/>
      </w:pPr>
      <w:bookmarkStart w:id="7" w:name="_Toc44427193"/>
      <w:r>
        <w:t>2</w:t>
      </w:r>
      <w:r w:rsidR="005154F8" w:rsidRPr="005154F8">
        <w:t xml:space="preserve">.4 </w:t>
      </w:r>
      <w:r w:rsidR="005154F8">
        <w:t xml:space="preserve">The </w:t>
      </w:r>
      <w:r w:rsidR="007035CF" w:rsidRPr="005154F8">
        <w:t>MAP:</w:t>
      </w:r>
      <w:r w:rsidR="008E62D5" w:rsidRPr="005154F8">
        <w:t>HE</w:t>
      </w:r>
      <w:r w:rsidR="007035CF" w:rsidRPr="005154F8">
        <w:t xml:space="preserve"> </w:t>
      </w:r>
      <w:r w:rsidR="0045642F" w:rsidRPr="005154F8">
        <w:t>Taught</w:t>
      </w:r>
      <w:r w:rsidR="001A6A77">
        <w:t xml:space="preserve"> Route</w:t>
      </w:r>
      <w:r w:rsidR="005154F8">
        <w:t xml:space="preserve">: </w:t>
      </w:r>
      <w:r w:rsidR="00640C7E" w:rsidRPr="005154F8">
        <w:t>UCAP</w:t>
      </w:r>
      <w:r w:rsidR="005154F8">
        <w:t xml:space="preserve"> and </w:t>
      </w:r>
      <w:r w:rsidR="00640C7E" w:rsidRPr="005154F8">
        <w:t>PGCAP</w:t>
      </w:r>
      <w:r w:rsidR="005154F8">
        <w:t xml:space="preserve"> credit-bearing courses</w:t>
      </w:r>
      <w:bookmarkEnd w:id="7"/>
    </w:p>
    <w:p w14:paraId="22D9E841" w14:textId="77777777" w:rsidR="004750DE" w:rsidRDefault="004750DE" w:rsidP="005A3676">
      <w:pPr>
        <w:spacing w:after="0" w:line="240" w:lineRule="auto"/>
      </w:pPr>
    </w:p>
    <w:p w14:paraId="0D56CB55" w14:textId="119878C4" w:rsidR="00A42953" w:rsidRDefault="00676EDF" w:rsidP="005A3676">
      <w:pPr>
        <w:spacing w:after="0" w:line="240" w:lineRule="auto"/>
      </w:pPr>
      <w:r>
        <w:t xml:space="preserve">CCCU </w:t>
      </w:r>
      <w:r w:rsidR="007035CF">
        <w:t xml:space="preserve">staff with </w:t>
      </w:r>
      <w:r w:rsidR="007035CF" w:rsidRPr="005154F8">
        <w:rPr>
          <w:b/>
        </w:rPr>
        <w:t>less than three years’ experience</w:t>
      </w:r>
      <w:r w:rsidR="007035CF">
        <w:t xml:space="preserve"> </w:t>
      </w:r>
      <w:r w:rsidR="0017717E">
        <w:t xml:space="preserve">of substantive </w:t>
      </w:r>
      <w:r w:rsidR="007035CF">
        <w:t>teaching</w:t>
      </w:r>
      <w:r w:rsidR="00F237FE">
        <w:t>,</w:t>
      </w:r>
      <w:r w:rsidR="007035CF">
        <w:t xml:space="preserve"> or supporting learning</w:t>
      </w:r>
      <w:r w:rsidR="00F237FE">
        <w:t>,</w:t>
      </w:r>
      <w:r w:rsidR="007035CF">
        <w:t xml:space="preserve"> within HE, </w:t>
      </w:r>
      <w:r>
        <w:t>should</w:t>
      </w:r>
      <w:r w:rsidR="007035CF">
        <w:t xml:space="preserve"> undertake one of the university’s </w:t>
      </w:r>
      <w:r w:rsidR="0045642F">
        <w:t xml:space="preserve">validated courses, the Postgraduate Certificate in Academic Practice (PGCAP) </w:t>
      </w:r>
      <w:r w:rsidR="007035CF">
        <w:t xml:space="preserve">or </w:t>
      </w:r>
      <w:r w:rsidR="0045642F">
        <w:t>the University Certificate in Academic Practice (UCAP) which provide new academic a</w:t>
      </w:r>
      <w:r w:rsidR="00A17E60">
        <w:t>nd professional services staff</w:t>
      </w:r>
      <w:r w:rsidR="0045642F">
        <w:t xml:space="preserve"> grounding in contemporary HE academic practice.  </w:t>
      </w:r>
      <w:r>
        <w:t xml:space="preserve">For </w:t>
      </w:r>
      <w:r w:rsidR="00F237FE">
        <w:t xml:space="preserve">new </w:t>
      </w:r>
      <w:r>
        <w:t>academic staff, completing the PGCAP is a contractual requirement if you have never taught in HE.</w:t>
      </w:r>
    </w:p>
    <w:p w14:paraId="55C32BD5" w14:textId="77777777" w:rsidR="00A42953" w:rsidRDefault="00A42953" w:rsidP="005A3676">
      <w:pPr>
        <w:spacing w:after="0" w:line="240" w:lineRule="auto"/>
      </w:pPr>
    </w:p>
    <w:p w14:paraId="3B757C30" w14:textId="2C11DB37" w:rsidR="00411C4B" w:rsidRDefault="0045642F" w:rsidP="005A3676">
      <w:pPr>
        <w:spacing w:after="0" w:line="240" w:lineRule="auto"/>
      </w:pPr>
      <w:r>
        <w:t>The UCAP is a short course (</w:t>
      </w:r>
      <w:r w:rsidR="008B74E5">
        <w:t xml:space="preserve">20 level 7 credits, </w:t>
      </w:r>
      <w:r>
        <w:t>consisting of the first module of the PGCAP) which provides a</w:t>
      </w:r>
      <w:r w:rsidR="00F237FE">
        <w:t>n</w:t>
      </w:r>
      <w:r w:rsidR="008928F4">
        <w:t xml:space="preserve"> </w:t>
      </w:r>
      <w:r>
        <w:t>introduction to learning and teaching, student support and engagement and the structures and context of HE.  On successful completion, you are automatically awarded an Associate Fellowship.</w:t>
      </w:r>
    </w:p>
    <w:p w14:paraId="252A049F" w14:textId="77777777" w:rsidR="00411C4B" w:rsidRDefault="00411C4B" w:rsidP="005A3676">
      <w:pPr>
        <w:spacing w:after="0" w:line="240" w:lineRule="auto"/>
      </w:pPr>
    </w:p>
    <w:p w14:paraId="580010AA" w14:textId="77777777" w:rsidR="005154F8" w:rsidRDefault="0045642F" w:rsidP="005A3676">
      <w:pPr>
        <w:spacing w:after="0" w:line="240" w:lineRule="auto"/>
      </w:pPr>
      <w:r>
        <w:t xml:space="preserve">The PGCAP is a longer course </w:t>
      </w:r>
      <w:r w:rsidR="008B74E5">
        <w:t xml:space="preserve">(60 level 7 credits), </w:t>
      </w:r>
      <w:r>
        <w:t>which provides more in-depth knowledge and specialised skills in academic practice, with greater focus on curriculum design and with the opportunity to carry out a potentially publishable piece of research.  On successful completion, you are automatically award</w:t>
      </w:r>
      <w:r w:rsidR="00A17E60">
        <w:t>ed</w:t>
      </w:r>
      <w:r>
        <w:t xml:space="preserve"> a Fellowship.</w:t>
      </w:r>
      <w:r w:rsidR="000A2531">
        <w:t xml:space="preserve"> </w:t>
      </w:r>
    </w:p>
    <w:p w14:paraId="158C3FD9" w14:textId="77777777" w:rsidR="005154F8" w:rsidRDefault="005154F8" w:rsidP="005A3676">
      <w:pPr>
        <w:spacing w:after="0" w:line="240" w:lineRule="auto"/>
      </w:pPr>
    </w:p>
    <w:p w14:paraId="407A2580" w14:textId="16D9B26C" w:rsidR="0045642F" w:rsidRDefault="000A2531" w:rsidP="005A3676">
      <w:pPr>
        <w:spacing w:after="0" w:line="240" w:lineRule="auto"/>
      </w:pPr>
      <w:r>
        <w:t xml:space="preserve">The university also offers an MA </w:t>
      </w:r>
      <w:r w:rsidR="00F237FE">
        <w:t xml:space="preserve">in </w:t>
      </w:r>
      <w:r>
        <w:t xml:space="preserve">Academic Practice and while this does not confer an </w:t>
      </w:r>
      <w:r w:rsidR="00A17E60">
        <w:t xml:space="preserve">automatic Senior Fellowship, </w:t>
      </w:r>
      <w:r>
        <w:t>modules will prov</w:t>
      </w:r>
      <w:r w:rsidR="00A17E60">
        <w:t>ide an advanced knowledge base as well as a specific module on academic leadership.</w:t>
      </w:r>
    </w:p>
    <w:p w14:paraId="28FD65C9" w14:textId="77777777" w:rsidR="003740B0" w:rsidRDefault="003740B0" w:rsidP="005A3676">
      <w:pPr>
        <w:spacing w:after="0" w:line="240" w:lineRule="auto"/>
      </w:pPr>
    </w:p>
    <w:p w14:paraId="1C369209" w14:textId="77777777" w:rsidR="00DD1E25" w:rsidRDefault="00DD1E25" w:rsidP="005A3676">
      <w:pPr>
        <w:spacing w:after="0" w:line="240" w:lineRule="auto"/>
      </w:pPr>
      <w:r>
        <w:t xml:space="preserve">If you are a member of staff teaching on a CCCU </w:t>
      </w:r>
      <w:r w:rsidR="001C398B">
        <w:t>course</w:t>
      </w:r>
      <w:r>
        <w:t xml:space="preserve"> in a partner institution</w:t>
      </w:r>
      <w:r w:rsidR="005154F8">
        <w:t xml:space="preserve"> for at least 50 hours a year</w:t>
      </w:r>
      <w:r w:rsidR="00676EDF">
        <w:t>,</w:t>
      </w:r>
      <w:r>
        <w:t xml:space="preserve"> you are also eligible to take part in </w:t>
      </w:r>
      <w:r w:rsidR="00B51C64">
        <w:t xml:space="preserve">the </w:t>
      </w:r>
      <w:r w:rsidR="005154F8">
        <w:t xml:space="preserve">UCAP </w:t>
      </w:r>
      <w:r w:rsidR="00B51C64">
        <w:t>taught route</w:t>
      </w:r>
      <w:r w:rsidR="00676EDF">
        <w:t xml:space="preserve">. You will need to discuss with your manager whether you can get time off to complete this </w:t>
      </w:r>
      <w:r w:rsidR="001C398B">
        <w:t>course</w:t>
      </w:r>
      <w:r>
        <w:t>.</w:t>
      </w:r>
    </w:p>
    <w:p w14:paraId="748D17B7" w14:textId="77777777" w:rsidR="00402A93" w:rsidRDefault="00402A93" w:rsidP="005A3676">
      <w:pPr>
        <w:spacing w:after="0" w:line="240" w:lineRule="auto"/>
      </w:pPr>
    </w:p>
    <w:p w14:paraId="63D3CD60" w14:textId="7ECDB197" w:rsidR="00402A93" w:rsidRDefault="00402A93" w:rsidP="005A3676">
      <w:pPr>
        <w:spacing w:after="0" w:line="240" w:lineRule="auto"/>
        <w:rPr>
          <w:rStyle w:val="Hyperlink"/>
        </w:rPr>
      </w:pPr>
      <w:r>
        <w:t xml:space="preserve">More information on the UCAP/PGCAP can be found </w:t>
      </w:r>
      <w:r w:rsidR="00F237FE">
        <w:t xml:space="preserve">on the </w:t>
      </w:r>
      <w:hyperlink r:id="rId15" w:history="1">
        <w:r w:rsidR="00F237FE" w:rsidRPr="00F237FE">
          <w:rPr>
            <w:rStyle w:val="Hyperlink"/>
          </w:rPr>
          <w:t>UCAP/PGCAP pages</w:t>
        </w:r>
      </w:hyperlink>
      <w:r w:rsidR="00F237FE">
        <w:t>.</w:t>
      </w:r>
      <w:r>
        <w:t xml:space="preserve"> </w:t>
      </w:r>
    </w:p>
    <w:p w14:paraId="4F7ACC7E" w14:textId="77777777" w:rsidR="001C398B" w:rsidRDefault="001C398B" w:rsidP="005A3676">
      <w:pPr>
        <w:spacing w:after="0" w:line="240" w:lineRule="auto"/>
      </w:pPr>
    </w:p>
    <w:p w14:paraId="023A06FC" w14:textId="3C1E9434" w:rsidR="006A4991" w:rsidRPr="008A09AB" w:rsidRDefault="008A09AB" w:rsidP="008A09AB">
      <w:pPr>
        <w:pStyle w:val="Heading2"/>
      </w:pPr>
      <w:bookmarkStart w:id="8" w:name="_Toc44427194"/>
      <w:r w:rsidRPr="008A09AB">
        <w:t>2.</w:t>
      </w:r>
      <w:r w:rsidR="001F6A44">
        <w:t>5</w:t>
      </w:r>
      <w:r w:rsidRPr="008A09AB">
        <w:t xml:space="preserve"> Individual Pathways Opportunities between the </w:t>
      </w:r>
      <w:r w:rsidR="001A6A77">
        <w:t>two</w:t>
      </w:r>
      <w:r w:rsidRPr="008A09AB">
        <w:t xml:space="preserve"> Routes</w:t>
      </w:r>
      <w:bookmarkEnd w:id="8"/>
    </w:p>
    <w:p w14:paraId="49E6A33E" w14:textId="77777777" w:rsidR="004750DE" w:rsidRDefault="004750DE" w:rsidP="005A3676">
      <w:pPr>
        <w:spacing w:after="0" w:line="240" w:lineRule="auto"/>
      </w:pPr>
    </w:p>
    <w:p w14:paraId="072AA63A" w14:textId="3294BEA5" w:rsidR="009628C6" w:rsidRDefault="003740B0" w:rsidP="005A3676">
      <w:pPr>
        <w:spacing w:after="0" w:line="240" w:lineRule="auto"/>
      </w:pPr>
      <w:r>
        <w:t xml:space="preserve">There is scope to create an individual pathway using the taught and </w:t>
      </w:r>
      <w:r w:rsidR="00402A93">
        <w:t>direct</w:t>
      </w:r>
      <w:r>
        <w:t xml:space="preserve"> routes.  You could choose to gain a qualification through the taught route, and then use this to build evidence toward a Senior Fellowship as your role changes.  You can begin the </w:t>
      </w:r>
      <w:r w:rsidR="00402A93">
        <w:t>direct</w:t>
      </w:r>
      <w:r>
        <w:t xml:space="preserve"> route but decide that to fill a gap in your knowled</w:t>
      </w:r>
      <w:r w:rsidR="008B74E5">
        <w:t>ge or skills, you will attend</w:t>
      </w:r>
      <w:r>
        <w:t xml:space="preserve"> the PGCAP.  There are also many specific offerings through </w:t>
      </w:r>
      <w:r w:rsidR="00676EDF">
        <w:t xml:space="preserve">LTE and </w:t>
      </w:r>
      <w:r>
        <w:t>Staff Development</w:t>
      </w:r>
      <w:r w:rsidR="008B74E5">
        <w:t>,</w:t>
      </w:r>
      <w:r>
        <w:t xml:space="preserve"> which you could draw upon to improve certain weaker areas, such as the use of technology, or to build new skills, such as in academic leadership.</w:t>
      </w:r>
    </w:p>
    <w:p w14:paraId="0A37A6CA" w14:textId="5995FD45" w:rsidR="003E6BF4" w:rsidRDefault="003E6BF4" w:rsidP="005A3676">
      <w:pPr>
        <w:spacing w:after="0" w:line="240" w:lineRule="auto"/>
      </w:pPr>
      <w:r>
        <w:t>The chart below illustrates the various options possible to you.</w:t>
      </w:r>
    </w:p>
    <w:p w14:paraId="6A2222D2" w14:textId="4FC64543" w:rsidR="003D17FC" w:rsidRDefault="003D17FC" w:rsidP="005A3676">
      <w:pPr>
        <w:spacing w:after="0" w:line="240" w:lineRule="auto"/>
      </w:pPr>
    </w:p>
    <w:p w14:paraId="045BEA18" w14:textId="570025C6" w:rsidR="003D17FC" w:rsidRDefault="003D17FC" w:rsidP="00F237FE">
      <w:pPr>
        <w:spacing w:after="0" w:line="240" w:lineRule="auto"/>
        <w:jc w:val="center"/>
      </w:pPr>
      <w:r>
        <w:rPr>
          <w:noProof/>
        </w:rPr>
        <w:lastRenderedPageBreak/>
        <w:drawing>
          <wp:inline distT="0" distB="0" distL="0" distR="0" wp14:anchorId="3BB60FF2" wp14:editId="3FB8EA95">
            <wp:extent cx="5836953" cy="442912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0334" cy="4439279"/>
                    </a:xfrm>
                    <a:prstGeom prst="rect">
                      <a:avLst/>
                    </a:prstGeom>
                  </pic:spPr>
                </pic:pic>
              </a:graphicData>
            </a:graphic>
          </wp:inline>
        </w:drawing>
      </w:r>
    </w:p>
    <w:p w14:paraId="18469844" w14:textId="77777777" w:rsidR="004750DE" w:rsidRDefault="004750DE" w:rsidP="005A3676">
      <w:pPr>
        <w:spacing w:after="0" w:line="240" w:lineRule="auto"/>
      </w:pPr>
    </w:p>
    <w:p w14:paraId="117D5CFF" w14:textId="4311B4D4" w:rsidR="0087688B" w:rsidRPr="00744B8F" w:rsidRDefault="00744B8F" w:rsidP="00F237FE">
      <w:pPr>
        <w:spacing w:after="0" w:line="240" w:lineRule="auto"/>
        <w:jc w:val="center"/>
        <w:rPr>
          <w:i/>
        </w:rPr>
      </w:pPr>
      <w:r w:rsidRPr="00744B8F">
        <w:rPr>
          <w:i/>
        </w:rPr>
        <w:t>Illustration of the routes to achieving HEA Fellowships at CCCU</w:t>
      </w:r>
    </w:p>
    <w:p w14:paraId="634EF212" w14:textId="77777777" w:rsidR="00F237FE" w:rsidRDefault="00F237FE" w:rsidP="005A3676">
      <w:pPr>
        <w:spacing w:after="0" w:line="240" w:lineRule="auto"/>
      </w:pPr>
    </w:p>
    <w:p w14:paraId="1E4B7822" w14:textId="77777777" w:rsidR="00744B8F" w:rsidRDefault="00744B8F" w:rsidP="005A3676">
      <w:pPr>
        <w:spacing w:after="0" w:line="240" w:lineRule="auto"/>
      </w:pPr>
    </w:p>
    <w:p w14:paraId="5A5300E6" w14:textId="1952F346" w:rsidR="00A42953" w:rsidRDefault="004750DE" w:rsidP="005A3676">
      <w:pPr>
        <w:spacing w:after="0" w:line="240" w:lineRule="auto"/>
      </w:pPr>
      <w:r>
        <w:t>Below</w:t>
      </w:r>
      <w:r w:rsidR="00A42953">
        <w:t xml:space="preserve"> are some illustrative examples of how you might design your </w:t>
      </w:r>
      <w:r w:rsidR="00B51C64">
        <w:t xml:space="preserve">individual </w:t>
      </w:r>
      <w:r w:rsidR="00F237FE">
        <w:t xml:space="preserve">accredited </w:t>
      </w:r>
      <w:r w:rsidR="00A42953">
        <w:t>pathway:</w:t>
      </w:r>
    </w:p>
    <w:p w14:paraId="65E83BD0" w14:textId="77777777" w:rsidR="00F237FE" w:rsidRDefault="00F237FE" w:rsidP="005A3676">
      <w:pPr>
        <w:spacing w:after="0" w:line="240" w:lineRule="auto"/>
      </w:pPr>
    </w:p>
    <w:p w14:paraId="5D4B4BD9" w14:textId="2CA9B413" w:rsidR="0087688B" w:rsidRDefault="0087688B" w:rsidP="005A3676">
      <w:pPr>
        <w:spacing w:after="0" w:line="240" w:lineRule="auto"/>
      </w:pPr>
    </w:p>
    <w:tbl>
      <w:tblPr>
        <w:tblStyle w:val="TableGrid"/>
        <w:tblW w:w="0" w:type="auto"/>
        <w:tblInd w:w="846" w:type="dxa"/>
        <w:shd w:val="clear" w:color="auto" w:fill="D7E5E4" w:themeFill="accent2" w:themeFillTint="66"/>
        <w:tblLook w:val="04A0" w:firstRow="1" w:lastRow="0" w:firstColumn="1" w:lastColumn="0" w:noHBand="0" w:noVBand="1"/>
      </w:tblPr>
      <w:tblGrid>
        <w:gridCol w:w="7087"/>
      </w:tblGrid>
      <w:tr w:rsidR="0087688B" w:rsidRPr="0087688B" w14:paraId="17915C97" w14:textId="77777777" w:rsidTr="0087688B">
        <w:tc>
          <w:tcPr>
            <w:tcW w:w="7087" w:type="dxa"/>
            <w:shd w:val="clear" w:color="auto" w:fill="D7E5E4" w:themeFill="accent2" w:themeFillTint="66"/>
          </w:tcPr>
          <w:p w14:paraId="6BFB023A" w14:textId="37CFF447" w:rsidR="0087688B" w:rsidRPr="0087688B" w:rsidRDefault="0087688B" w:rsidP="008B5222">
            <w:pPr>
              <w:rPr>
                <w:sz w:val="24"/>
                <w:szCs w:val="24"/>
              </w:rPr>
            </w:pPr>
            <w:r w:rsidRPr="0087688B">
              <w:rPr>
                <w:sz w:val="24"/>
                <w:szCs w:val="24"/>
              </w:rPr>
              <w:t>Case Example 1: Douglas</w:t>
            </w:r>
          </w:p>
        </w:tc>
      </w:tr>
      <w:tr w:rsidR="0087688B" w:rsidRPr="0087688B" w14:paraId="2C884223" w14:textId="77777777" w:rsidTr="00744B8F">
        <w:trPr>
          <w:trHeight w:val="4159"/>
        </w:trPr>
        <w:tc>
          <w:tcPr>
            <w:tcW w:w="7087" w:type="dxa"/>
            <w:shd w:val="clear" w:color="auto" w:fill="D7E5E4" w:themeFill="accent2" w:themeFillTint="66"/>
          </w:tcPr>
          <w:p w14:paraId="3E99C786" w14:textId="4ED52997" w:rsidR="0087688B" w:rsidRPr="0087688B" w:rsidRDefault="0087688B" w:rsidP="0087688B">
            <w:pPr>
              <w:rPr>
                <w:sz w:val="24"/>
                <w:szCs w:val="24"/>
              </w:rPr>
            </w:pPr>
            <w:r w:rsidRPr="0087688B">
              <w:rPr>
                <w:sz w:val="24"/>
                <w:szCs w:val="24"/>
              </w:rPr>
              <w:t>Douglas is a lecturer in Geography.  He joins CCCU following completion of his PhD, and has never taught in HE.  As a new lecturer, he successfully completes the PGCAP, and is awarded an HEA Fellowship.  He is now leading modules and has been asked to undertake a role as course director, and on the strength of having a Fellowship, he is then promoted to Senior Lecturer.   Douglas is ambitious and decides that he wants to build a career as an academic leader.  Over the next two years, he undertakes Staff Development training in academic leadership, mentoring and coaching and employability initiatives.  He uses these to improve the course he is now leading by enhancing the confidence of his academic team to build work-based learning into the course</w:t>
            </w:r>
            <w:r w:rsidR="00F44903">
              <w:rPr>
                <w:sz w:val="24"/>
                <w:szCs w:val="24"/>
              </w:rPr>
              <w:t>. H</w:t>
            </w:r>
            <w:r w:rsidRPr="0087688B">
              <w:rPr>
                <w:sz w:val="24"/>
                <w:szCs w:val="24"/>
              </w:rPr>
              <w:t>e publishes two articles on HE pedagogy.  He uses this as evidence for his claim for Senior Fellow.</w:t>
            </w:r>
          </w:p>
        </w:tc>
      </w:tr>
    </w:tbl>
    <w:p w14:paraId="056E1A7E" w14:textId="025E061F" w:rsidR="0087688B" w:rsidRPr="0087688B" w:rsidRDefault="0087688B" w:rsidP="005A3676">
      <w:pPr>
        <w:spacing w:after="0" w:line="240" w:lineRule="auto"/>
        <w:rPr>
          <w:sz w:val="24"/>
          <w:szCs w:val="24"/>
        </w:rPr>
      </w:pPr>
    </w:p>
    <w:p w14:paraId="6C1D78B9" w14:textId="41AD4A85" w:rsidR="0087688B" w:rsidRPr="0087688B" w:rsidRDefault="0087688B" w:rsidP="005A3676">
      <w:pPr>
        <w:spacing w:after="0" w:line="240" w:lineRule="auto"/>
        <w:rPr>
          <w:sz w:val="24"/>
          <w:szCs w:val="24"/>
        </w:rPr>
      </w:pPr>
    </w:p>
    <w:tbl>
      <w:tblPr>
        <w:tblStyle w:val="TableGrid"/>
        <w:tblW w:w="0" w:type="auto"/>
        <w:tblInd w:w="846" w:type="dxa"/>
        <w:shd w:val="clear" w:color="auto" w:fill="EDEAC4" w:themeFill="accent3" w:themeFillTint="66"/>
        <w:tblLook w:val="04A0" w:firstRow="1" w:lastRow="0" w:firstColumn="1" w:lastColumn="0" w:noHBand="0" w:noVBand="1"/>
      </w:tblPr>
      <w:tblGrid>
        <w:gridCol w:w="7087"/>
      </w:tblGrid>
      <w:tr w:rsidR="0087688B" w:rsidRPr="0087688B" w14:paraId="1AB9046F" w14:textId="77777777" w:rsidTr="0087688B">
        <w:tc>
          <w:tcPr>
            <w:tcW w:w="7087" w:type="dxa"/>
            <w:shd w:val="clear" w:color="auto" w:fill="EDEAC4" w:themeFill="accent3" w:themeFillTint="66"/>
          </w:tcPr>
          <w:p w14:paraId="087F67AD" w14:textId="670E1397" w:rsidR="0087688B" w:rsidRPr="0087688B" w:rsidRDefault="0087688B" w:rsidP="008B5222">
            <w:pPr>
              <w:rPr>
                <w:sz w:val="24"/>
                <w:szCs w:val="24"/>
              </w:rPr>
            </w:pPr>
            <w:r w:rsidRPr="0087688B">
              <w:rPr>
                <w:sz w:val="24"/>
                <w:szCs w:val="24"/>
              </w:rPr>
              <w:lastRenderedPageBreak/>
              <w:t>Case Example 2: Shahina</w:t>
            </w:r>
          </w:p>
        </w:tc>
      </w:tr>
      <w:tr w:rsidR="0087688B" w:rsidRPr="0087688B" w14:paraId="5F19AA19" w14:textId="77777777" w:rsidTr="00744B8F">
        <w:trPr>
          <w:trHeight w:val="4784"/>
        </w:trPr>
        <w:tc>
          <w:tcPr>
            <w:tcW w:w="7087" w:type="dxa"/>
            <w:shd w:val="clear" w:color="auto" w:fill="EDEAC4" w:themeFill="accent3" w:themeFillTint="66"/>
          </w:tcPr>
          <w:p w14:paraId="46EBCCB9" w14:textId="62A9598C" w:rsidR="0087688B" w:rsidRPr="0087688B" w:rsidRDefault="0087688B" w:rsidP="008B5222">
            <w:pPr>
              <w:rPr>
                <w:sz w:val="24"/>
                <w:szCs w:val="24"/>
              </w:rPr>
            </w:pPr>
            <w:r w:rsidRPr="0087688B">
              <w:rPr>
                <w:sz w:val="24"/>
                <w:szCs w:val="24"/>
              </w:rPr>
              <w:t>Shahina is a liaison librarian working closely with the Faculty of Arts and Humanities.  She knows a lot about the literature base, supports the academics teaching on the courses and also runs workshops in information literacy for students.  She wants to understand more about the processes around learning and teaching because she would like to feel better equipped to deal with specific queries.  She undertakes the UCAP and gains her Associate Fellowship.  While on the UCAP</w:t>
            </w:r>
            <w:r w:rsidR="00F44903">
              <w:rPr>
                <w:sz w:val="24"/>
                <w:szCs w:val="24"/>
              </w:rPr>
              <w:t>,</w:t>
            </w:r>
            <w:r w:rsidRPr="0087688B">
              <w:rPr>
                <w:sz w:val="24"/>
                <w:szCs w:val="24"/>
              </w:rPr>
              <w:t xml:space="preserve"> she realises that she could do a lot more to support the courses she works with by developing strategies to embed information literacy into the curriculum.  She uses the Staff Development offers in learning technology to improve her digital media skills and starts up a blog to encourage critical reading and develops some resources for course Blackboards.  She does another workshop in research methods and evaluates some of her innovations and presents her work at a conference.  She now has enough evidence to prepare a claim for Fellowship.</w:t>
            </w:r>
          </w:p>
        </w:tc>
      </w:tr>
    </w:tbl>
    <w:p w14:paraId="30109DB8" w14:textId="769F7990" w:rsidR="0087688B" w:rsidRPr="0087688B" w:rsidRDefault="0087688B" w:rsidP="005A3676">
      <w:pPr>
        <w:spacing w:after="0" w:line="240" w:lineRule="auto"/>
        <w:rPr>
          <w:sz w:val="24"/>
          <w:szCs w:val="24"/>
        </w:rPr>
      </w:pPr>
    </w:p>
    <w:p w14:paraId="5F078C83" w14:textId="06CAFD67" w:rsidR="0087688B" w:rsidRPr="0087688B" w:rsidRDefault="0087688B" w:rsidP="005A3676">
      <w:pPr>
        <w:spacing w:after="0" w:line="240" w:lineRule="auto"/>
        <w:rPr>
          <w:sz w:val="24"/>
          <w:szCs w:val="24"/>
        </w:rPr>
      </w:pPr>
    </w:p>
    <w:p w14:paraId="346815B6" w14:textId="77777777" w:rsidR="0087688B" w:rsidRPr="0087688B" w:rsidRDefault="0087688B" w:rsidP="005A3676">
      <w:pPr>
        <w:spacing w:after="0" w:line="240" w:lineRule="auto"/>
        <w:rPr>
          <w:sz w:val="24"/>
          <w:szCs w:val="24"/>
        </w:rPr>
      </w:pPr>
    </w:p>
    <w:tbl>
      <w:tblPr>
        <w:tblStyle w:val="TableGrid"/>
        <w:tblW w:w="0" w:type="auto"/>
        <w:tblInd w:w="846" w:type="dxa"/>
        <w:shd w:val="clear" w:color="auto" w:fill="DDF0C8"/>
        <w:tblLook w:val="04A0" w:firstRow="1" w:lastRow="0" w:firstColumn="1" w:lastColumn="0" w:noHBand="0" w:noVBand="1"/>
      </w:tblPr>
      <w:tblGrid>
        <w:gridCol w:w="7087"/>
      </w:tblGrid>
      <w:tr w:rsidR="0087688B" w:rsidRPr="0087688B" w14:paraId="1CBDA681" w14:textId="77777777" w:rsidTr="0087688B">
        <w:tc>
          <w:tcPr>
            <w:tcW w:w="7087" w:type="dxa"/>
            <w:shd w:val="clear" w:color="auto" w:fill="DDF0C8"/>
          </w:tcPr>
          <w:p w14:paraId="0EC0FD2F" w14:textId="0E2C0D53" w:rsidR="0087688B" w:rsidRPr="0087688B" w:rsidRDefault="0087688B" w:rsidP="008B5222">
            <w:pPr>
              <w:rPr>
                <w:sz w:val="24"/>
                <w:szCs w:val="24"/>
              </w:rPr>
            </w:pPr>
            <w:r w:rsidRPr="0087688B">
              <w:rPr>
                <w:sz w:val="24"/>
                <w:szCs w:val="24"/>
              </w:rPr>
              <w:t>Case Example 3: Stefan</w:t>
            </w:r>
          </w:p>
        </w:tc>
      </w:tr>
      <w:tr w:rsidR="0087688B" w:rsidRPr="0087688B" w14:paraId="26C9691D" w14:textId="77777777" w:rsidTr="00F44903">
        <w:trPr>
          <w:trHeight w:val="6315"/>
        </w:trPr>
        <w:tc>
          <w:tcPr>
            <w:tcW w:w="7087" w:type="dxa"/>
            <w:shd w:val="clear" w:color="auto" w:fill="DDF0C8"/>
          </w:tcPr>
          <w:p w14:paraId="32A95FB5" w14:textId="5BEBA8F3" w:rsidR="0087688B" w:rsidRPr="0087688B" w:rsidRDefault="0087688B" w:rsidP="008B5222">
            <w:pPr>
              <w:rPr>
                <w:sz w:val="24"/>
                <w:szCs w:val="24"/>
              </w:rPr>
            </w:pPr>
            <w:r w:rsidRPr="0087688B">
              <w:rPr>
                <w:sz w:val="24"/>
                <w:szCs w:val="24"/>
              </w:rPr>
              <w:t xml:space="preserve">Stefan has been an academic for 12 years and is currently a Senior Lecturer in Bioscience.  He has never done a formal qualification in HE learning and teaching and has learned on the job with support from colleagues.  He leads an undergraduate and a postgraduate course and supervises doctoral candidates.  He has always achieved good results in relation to student outcomes, but is beginning to feel that higher education is changing rapidly.  He notices that most of his newer colleagues are undertaking a taught course in learning and teaching and are talking enthusiastically about different ways of teaching that they are trying out.  The students are clearly responding well to these and he can see through evaluations on his courses that they appreciate the enthusiasm.  He decides to use the opportunity to apply for a Senior Fellowship to reflect on his career to date.  He has a sound evidence base for his teaching, supervision and academic leadership but would like to update his skills on using learning technology and designing an inclusive curriculum.  He attends some staff development workshops such as the Impact Leadership Programme, and the Canterbury TELs and gains support from his </w:t>
            </w:r>
            <w:r w:rsidR="00DF2337">
              <w:rPr>
                <w:sz w:val="24"/>
                <w:szCs w:val="24"/>
              </w:rPr>
              <w:t>Digital Academic Developer</w:t>
            </w:r>
            <w:r w:rsidR="00C76137">
              <w:rPr>
                <w:sz w:val="24"/>
                <w:szCs w:val="24"/>
              </w:rPr>
              <w:t xml:space="preserve"> (DAD</w:t>
            </w:r>
            <w:r w:rsidR="00C76137" w:rsidRPr="00C76137">
              <w:rPr>
                <w:sz w:val="24"/>
                <w:szCs w:val="24"/>
              </w:rPr>
              <w:t>), (</w:t>
            </w:r>
            <w:r w:rsidR="00C76137" w:rsidRPr="00C76137">
              <w:rPr>
                <w:sz w:val="24"/>
                <w:szCs w:val="24"/>
              </w:rPr>
              <w:t>formerly Faculty Learning Technologist</w:t>
            </w:r>
            <w:bookmarkStart w:id="9" w:name="_GoBack"/>
            <w:bookmarkEnd w:id="9"/>
            <w:r w:rsidR="00C76137" w:rsidRPr="00C76137">
              <w:rPr>
                <w:sz w:val="24"/>
                <w:szCs w:val="24"/>
              </w:rPr>
              <w:t xml:space="preserve"> (FLT)</w:t>
            </w:r>
            <w:r w:rsidR="00C76137" w:rsidRPr="00C76137">
              <w:rPr>
                <w:sz w:val="24"/>
                <w:szCs w:val="24"/>
              </w:rPr>
              <w:t>,</w:t>
            </w:r>
            <w:r w:rsidRPr="00C76137">
              <w:rPr>
                <w:sz w:val="24"/>
                <w:szCs w:val="24"/>
              </w:rPr>
              <w:t xml:space="preserve"> to embed the use of </w:t>
            </w:r>
            <w:r w:rsidRPr="0087688B">
              <w:rPr>
                <w:sz w:val="24"/>
                <w:szCs w:val="24"/>
              </w:rPr>
              <w:t>technologies in his modules.  Once he completes his Senior Fellowship</w:t>
            </w:r>
            <w:r w:rsidR="00F44903">
              <w:rPr>
                <w:sz w:val="24"/>
                <w:szCs w:val="24"/>
              </w:rPr>
              <w:t>,</w:t>
            </w:r>
            <w:r w:rsidRPr="0087688B">
              <w:rPr>
                <w:sz w:val="24"/>
                <w:szCs w:val="24"/>
              </w:rPr>
              <w:t xml:space="preserve"> he will be eligible to apply for a Principal Lecturer position.</w:t>
            </w:r>
          </w:p>
        </w:tc>
      </w:tr>
    </w:tbl>
    <w:p w14:paraId="4A1FC872" w14:textId="77777777" w:rsidR="0087688B" w:rsidRDefault="0087688B" w:rsidP="000E2D98">
      <w:pPr>
        <w:pStyle w:val="Heading1"/>
        <w:sectPr w:rsidR="0087688B" w:rsidSect="00F237FE">
          <w:pgSz w:w="11906" w:h="16838"/>
          <w:pgMar w:top="1134" w:right="1440" w:bottom="1134" w:left="1440" w:header="709" w:footer="709" w:gutter="0"/>
          <w:cols w:space="708"/>
          <w:docGrid w:linePitch="360"/>
        </w:sectPr>
      </w:pPr>
    </w:p>
    <w:p w14:paraId="2FA10007" w14:textId="6A467508" w:rsidR="000E2D98" w:rsidRDefault="000E2D98" w:rsidP="000E2D98">
      <w:pPr>
        <w:pStyle w:val="Heading1"/>
      </w:pPr>
      <w:bookmarkStart w:id="10" w:name="_Toc44427195"/>
      <w:r w:rsidRPr="000E2D98">
        <w:lastRenderedPageBreak/>
        <w:t xml:space="preserve">3. Preparing </w:t>
      </w:r>
      <w:r>
        <w:t>your</w:t>
      </w:r>
      <w:r w:rsidRPr="000E2D98">
        <w:t xml:space="preserve"> </w:t>
      </w:r>
      <w:r>
        <w:t xml:space="preserve">MAP:HE </w:t>
      </w:r>
      <w:r w:rsidRPr="000E2D98">
        <w:t xml:space="preserve">Direct Route </w:t>
      </w:r>
      <w:r w:rsidR="00F44903">
        <w:t>c</w:t>
      </w:r>
      <w:r w:rsidRPr="000E2D98">
        <w:t>laim</w:t>
      </w:r>
      <w:bookmarkEnd w:id="10"/>
      <w:r w:rsidRPr="000E2D98">
        <w:t xml:space="preserve"> </w:t>
      </w:r>
    </w:p>
    <w:p w14:paraId="5FC07E55" w14:textId="77777777" w:rsidR="004A753E" w:rsidRDefault="004A753E" w:rsidP="000E2D98">
      <w:pPr>
        <w:rPr>
          <w:i/>
        </w:rPr>
      </w:pPr>
    </w:p>
    <w:p w14:paraId="4E8AE7E1" w14:textId="775EDCD5" w:rsidR="000E2D98" w:rsidRPr="00657244" w:rsidRDefault="000E2D98" w:rsidP="000E2D98">
      <w:pPr>
        <w:rPr>
          <w:i/>
        </w:rPr>
      </w:pPr>
      <w:r w:rsidRPr="00657244">
        <w:rPr>
          <w:i/>
        </w:rPr>
        <w:t>In this section, you will find key information to guide you as you prepare your claim</w:t>
      </w:r>
      <w:r w:rsidR="00F44903">
        <w:rPr>
          <w:i/>
        </w:rPr>
        <w:t xml:space="preserve"> for the MAP:HE Direct Route. T</w:t>
      </w:r>
      <w:r w:rsidRPr="00657244">
        <w:rPr>
          <w:i/>
        </w:rPr>
        <w:t xml:space="preserve">he UKPSF is explained in more detail. The structure of the claims, for each category of fellowship, is also </w:t>
      </w:r>
      <w:r w:rsidR="00657244" w:rsidRPr="00657244">
        <w:rPr>
          <w:i/>
        </w:rPr>
        <w:t>presented in detail. Finally, this section describe</w:t>
      </w:r>
      <w:r w:rsidR="00F44903">
        <w:rPr>
          <w:i/>
        </w:rPr>
        <w:t>s</w:t>
      </w:r>
      <w:r w:rsidR="00657244" w:rsidRPr="00657244">
        <w:rPr>
          <w:i/>
        </w:rPr>
        <w:t xml:space="preserve"> what and who can support you during the process leading to submission.</w:t>
      </w:r>
    </w:p>
    <w:p w14:paraId="41EE8CB0" w14:textId="77777777" w:rsidR="001100A6" w:rsidRPr="00657244" w:rsidRDefault="00657244" w:rsidP="00657244">
      <w:pPr>
        <w:pStyle w:val="Heading2"/>
      </w:pPr>
      <w:bookmarkStart w:id="11" w:name="_Toc44427196"/>
      <w:r w:rsidRPr="00657244">
        <w:t xml:space="preserve">3.1 </w:t>
      </w:r>
      <w:r w:rsidR="001100A6" w:rsidRPr="00657244">
        <w:t>The United Kingdom Professional Standards Framework (UKPSF)</w:t>
      </w:r>
      <w:bookmarkEnd w:id="11"/>
    </w:p>
    <w:p w14:paraId="77980FA1" w14:textId="69D54E21" w:rsidR="001100A6" w:rsidRDefault="001100A6" w:rsidP="001100A6">
      <w:r>
        <w:t xml:space="preserve">The UKPSF was developed through consultation across the UK Higher Education sector and is housed by </w:t>
      </w:r>
      <w:r w:rsidR="000E67C2">
        <w:t>Advance HE</w:t>
      </w:r>
      <w:r>
        <w:t xml:space="preserve">.  It is primarily designed to be used flexibly by individuals and institutions as a recognised benchmark for higher education practice in teaching and supporting learning.  It should not, however, be mistaken for a competency framework with fixed definitions and performance criteria.  The framework is designed to be open to a degree of interpretation to allow contextualisation of roles, institutions and circumstances.  For this reason, you might initially find the descriptions of the expectations </w:t>
      </w:r>
      <w:r w:rsidR="00F44903">
        <w:t>a bit</w:t>
      </w:r>
      <w:r>
        <w:t xml:space="preserve"> vague and feel the need for greater clarification.  </w:t>
      </w:r>
      <w:r w:rsidR="000E67C2">
        <w:t>Y</w:t>
      </w:r>
      <w:r>
        <w:t>ou will be supported in understanding the framework and how best to evidence your claim</w:t>
      </w:r>
      <w:r w:rsidR="00104255">
        <w:t>, and additional guidance on the UKPSF is available on the MAP:HE Blackboard site</w:t>
      </w:r>
      <w:r w:rsidR="00657244">
        <w:t xml:space="preserve"> (“UKPSF” Folder)</w:t>
      </w:r>
      <w:r w:rsidR="00104255">
        <w:t>.</w:t>
      </w:r>
    </w:p>
    <w:p w14:paraId="1F9C8F92" w14:textId="77777777" w:rsidR="001100A6" w:rsidRDefault="001100A6" w:rsidP="001100A6">
      <w:r>
        <w:t>The UKPSF is a simple way of representing a highly complex and dynamic practice.  For this reason, people speak of ‘engaging’ with the framework.  It has two key components:</w:t>
      </w:r>
    </w:p>
    <w:p w14:paraId="67DD8AE7" w14:textId="77777777" w:rsidR="00F207D9" w:rsidRDefault="001100A6" w:rsidP="00F207D9">
      <w:pPr>
        <w:pStyle w:val="ListParagraph"/>
        <w:numPr>
          <w:ilvl w:val="0"/>
          <w:numId w:val="2"/>
        </w:numPr>
        <w:spacing w:after="160" w:line="259" w:lineRule="auto"/>
      </w:pPr>
      <w:r>
        <w:t xml:space="preserve">The four </w:t>
      </w:r>
      <w:r w:rsidRPr="00DC0EE7">
        <w:rPr>
          <w:b/>
        </w:rPr>
        <w:t>descriptors</w:t>
      </w:r>
      <w:r>
        <w:t xml:space="preserve"> (D1-D4)</w:t>
      </w:r>
      <w:r w:rsidR="00A16965">
        <w:t>: They</w:t>
      </w:r>
      <w:r>
        <w:t xml:space="preserve"> describe different </w:t>
      </w:r>
      <w:r w:rsidR="00F97327">
        <w:t xml:space="preserve">types </w:t>
      </w:r>
      <w:r>
        <w:t xml:space="preserve">of practice and correspond to the different </w:t>
      </w:r>
      <w:r w:rsidR="00F97327">
        <w:t xml:space="preserve">categories </w:t>
      </w:r>
      <w:r>
        <w:t>of fellowship: Associate Fellow (D1), Fellow (D2), Senior Fellow (D3) and Principal Fellow (D4).  There are common elements to all four descriptors but as you engage with them</w:t>
      </w:r>
      <w:r w:rsidR="000E67C2">
        <w:t>,</w:t>
      </w:r>
      <w:r>
        <w:t xml:space="preserve"> you will see that they build upon each other</w:t>
      </w:r>
      <w:r w:rsidR="00F207D9">
        <w:t>.  Each has their specificities, and you do not necessarily have to have engaged with one category before you attempt to submit a claim for another category. Which category you choose will depend on your role and responsibilities in relation to learning and teaching and your experience in the past five years</w:t>
      </w:r>
      <w:r>
        <w:t>.</w:t>
      </w:r>
      <w:r w:rsidR="00CF3512">
        <w:t xml:space="preserve"> </w:t>
      </w:r>
    </w:p>
    <w:p w14:paraId="1DFE7E70" w14:textId="2E548CEA" w:rsidR="00F207D9" w:rsidRDefault="00CF3512" w:rsidP="004A753E">
      <w:pPr>
        <w:pStyle w:val="ListParagraph"/>
        <w:numPr>
          <w:ilvl w:val="0"/>
          <w:numId w:val="32"/>
        </w:numPr>
        <w:spacing w:after="160" w:line="259" w:lineRule="auto"/>
      </w:pPr>
      <w:r>
        <w:t>Associate</w:t>
      </w:r>
      <w:r w:rsidR="007F195D">
        <w:t xml:space="preserve"> </w:t>
      </w:r>
      <w:r>
        <w:t>Fellow (D1) requires an understanding of ‘</w:t>
      </w:r>
      <w:r w:rsidRPr="00F207D9">
        <w:rPr>
          <w:b/>
        </w:rPr>
        <w:t>specific’</w:t>
      </w:r>
      <w:r>
        <w:t xml:space="preserve"> aspects of effective learning and teaching, </w:t>
      </w:r>
      <w:r w:rsidR="00F44903">
        <w:t>along with the beginning of a reflection of how the scholarship/research and CPD influence your practice.</w:t>
      </w:r>
      <w:r>
        <w:t xml:space="preserve"> </w:t>
      </w:r>
    </w:p>
    <w:p w14:paraId="6D23EFB0" w14:textId="315EA894" w:rsidR="00F207D9" w:rsidRDefault="00F207D9" w:rsidP="004A753E">
      <w:pPr>
        <w:pStyle w:val="ListParagraph"/>
        <w:numPr>
          <w:ilvl w:val="0"/>
          <w:numId w:val="32"/>
        </w:numPr>
        <w:spacing w:after="160" w:line="259" w:lineRule="auto"/>
      </w:pPr>
      <w:r>
        <w:t>T</w:t>
      </w:r>
      <w:r w:rsidR="00CF3512">
        <w:t>he Fellowship category (D2) requires</w:t>
      </w:r>
      <w:r w:rsidR="00182F57">
        <w:t xml:space="preserve"> a </w:t>
      </w:r>
      <w:r>
        <w:t>‘</w:t>
      </w:r>
      <w:r w:rsidR="00182F57" w:rsidRPr="00F207D9">
        <w:rPr>
          <w:b/>
        </w:rPr>
        <w:t>broad</w:t>
      </w:r>
      <w:r w:rsidRPr="00F207D9">
        <w:rPr>
          <w:b/>
        </w:rPr>
        <w:t>’</w:t>
      </w:r>
      <w:r w:rsidR="00182F57">
        <w:t xml:space="preserve"> understanding of all</w:t>
      </w:r>
      <w:r w:rsidR="00991D6E">
        <w:t xml:space="preserve"> </w:t>
      </w:r>
      <w:r>
        <w:t xml:space="preserve">fifteen </w:t>
      </w:r>
      <w:r w:rsidR="00991D6E">
        <w:t>dimensions of the UKPSF, a</w:t>
      </w:r>
      <w:r>
        <w:t>s well as successful engagement with appropriate teaching practice, incorporation of scholarship and CPD.</w:t>
      </w:r>
      <w:r w:rsidR="001100A6">
        <w:t xml:space="preserve">  </w:t>
      </w:r>
    </w:p>
    <w:p w14:paraId="572D81B9" w14:textId="1A2A02ED" w:rsidR="00F207D9" w:rsidRDefault="001100A6" w:rsidP="004A753E">
      <w:pPr>
        <w:pStyle w:val="ListParagraph"/>
        <w:numPr>
          <w:ilvl w:val="0"/>
          <w:numId w:val="32"/>
        </w:numPr>
        <w:spacing w:after="160" w:line="259" w:lineRule="auto"/>
      </w:pPr>
      <w:r>
        <w:t>Senior Fellow</w:t>
      </w:r>
      <w:r w:rsidR="00F207D9">
        <w:t>ship</w:t>
      </w:r>
      <w:r>
        <w:t xml:space="preserve"> (D3) </w:t>
      </w:r>
      <w:r w:rsidR="00F207D9">
        <w:t xml:space="preserve">is more suited to established members of an academic team), who </w:t>
      </w:r>
      <w:r w:rsidR="00F44903">
        <w:t xml:space="preserve">must </w:t>
      </w:r>
      <w:r w:rsidR="00F207D9">
        <w:t>provide a ‘</w:t>
      </w:r>
      <w:r w:rsidR="00F207D9" w:rsidRPr="00F207D9">
        <w:rPr>
          <w:b/>
        </w:rPr>
        <w:t>sustained’</w:t>
      </w:r>
      <w:r>
        <w:t xml:space="preserve"> </w:t>
      </w:r>
      <w:r w:rsidR="00F207D9">
        <w:t>record of effectiveness in relation to learning and teaching</w:t>
      </w:r>
      <w:r w:rsidR="00F44903">
        <w:t>. Amongst other elements</w:t>
      </w:r>
      <w:r w:rsidR="00F207D9">
        <w:t xml:space="preserve">, demonstration of successfully influencing the L&amp;T practice of other peers through co-ordination, management, mentoring, </w:t>
      </w:r>
      <w:r w:rsidR="00F44903">
        <w:t>is required.</w:t>
      </w:r>
    </w:p>
    <w:p w14:paraId="0087F1E0" w14:textId="6E3E3C92" w:rsidR="003D17FC" w:rsidRDefault="00F44903" w:rsidP="004A753E">
      <w:pPr>
        <w:pStyle w:val="ListParagraph"/>
        <w:numPr>
          <w:ilvl w:val="0"/>
          <w:numId w:val="32"/>
        </w:numPr>
        <w:spacing w:after="160" w:line="259" w:lineRule="auto"/>
      </w:pPr>
      <w:r>
        <w:t>Principal Fellowship (</w:t>
      </w:r>
      <w:r w:rsidR="003D17FC">
        <w:t>D4</w:t>
      </w:r>
      <w:r>
        <w:t>)</w:t>
      </w:r>
      <w:r w:rsidR="003D17FC">
        <w:t xml:space="preserve"> (for which you will have to apply directly to Advance HE), is for highly experienced professionals, able to provide evidence of a sustained and effective record of impact at a </w:t>
      </w:r>
      <w:r w:rsidR="003D17FC" w:rsidRPr="00F207D9">
        <w:rPr>
          <w:b/>
        </w:rPr>
        <w:t>strategic level</w:t>
      </w:r>
      <w:r w:rsidR="003D17FC">
        <w:t xml:space="preserve"> in relation to teaching and learning, as part of a wider commitment to academic practice (University level and beyond).</w:t>
      </w:r>
    </w:p>
    <w:p w14:paraId="493366EB" w14:textId="77777777" w:rsidR="00F207D9" w:rsidRDefault="00F207D9" w:rsidP="00F207D9">
      <w:pPr>
        <w:pStyle w:val="ListParagraph"/>
        <w:spacing w:after="160" w:line="259" w:lineRule="auto"/>
      </w:pPr>
    </w:p>
    <w:p w14:paraId="7E6C1FCB" w14:textId="54ABF493" w:rsidR="00FA74CF" w:rsidRDefault="00FA74CF" w:rsidP="00FA74CF">
      <w:pPr>
        <w:pStyle w:val="ListParagraph"/>
        <w:numPr>
          <w:ilvl w:val="0"/>
          <w:numId w:val="2"/>
        </w:numPr>
        <w:spacing w:after="160" w:line="259" w:lineRule="auto"/>
      </w:pPr>
      <w:r>
        <w:lastRenderedPageBreak/>
        <w:t xml:space="preserve">The three </w:t>
      </w:r>
      <w:r w:rsidRPr="00DC0EE7">
        <w:rPr>
          <w:b/>
        </w:rPr>
        <w:t>dimensions</w:t>
      </w:r>
      <w:r>
        <w:t xml:space="preserve"> of practice: Areas of Activity (A), the Core Knowledge (K) and Professional Values (V). They form the core of all good practice for those who teach and/or support learning in HE.  </w:t>
      </w:r>
    </w:p>
    <w:p w14:paraId="63D28BFC" w14:textId="77777777" w:rsidR="00E443BB" w:rsidRDefault="00E443BB" w:rsidP="00E443BB">
      <w:pPr>
        <w:pStyle w:val="ListParagraph"/>
        <w:spacing w:after="160" w:line="259" w:lineRule="auto"/>
      </w:pPr>
    </w:p>
    <w:p w14:paraId="11AD9C3B" w14:textId="7F61CC59" w:rsidR="00F207D9" w:rsidRDefault="00A16965">
      <w:r>
        <w:t>The table</w:t>
      </w:r>
      <w:r w:rsidR="00F207D9">
        <w:t>s</w:t>
      </w:r>
      <w:r>
        <w:t xml:space="preserve"> </w:t>
      </w:r>
      <w:r w:rsidR="00F207D9">
        <w:t>below</w:t>
      </w:r>
      <w:r>
        <w:t xml:space="preserve"> summarise the content of all </w:t>
      </w:r>
      <w:r w:rsidRPr="003D17FC">
        <w:t xml:space="preserve">dimensions and </w:t>
      </w:r>
      <w:r w:rsidR="003D17FC">
        <w:t xml:space="preserve">four </w:t>
      </w:r>
      <w:r w:rsidRPr="003D17FC">
        <w:t xml:space="preserve">descriptors. </w:t>
      </w:r>
      <w:r w:rsidR="00EB0FD0" w:rsidRPr="003D17FC">
        <w:t xml:space="preserve"> </w:t>
      </w:r>
      <w:r w:rsidRPr="003D17FC">
        <w:t>Th</w:t>
      </w:r>
      <w:r w:rsidR="00F207D9">
        <w:t>e second</w:t>
      </w:r>
      <w:r w:rsidRPr="003D17FC">
        <w:t xml:space="preserve"> table is also available on the MAP:HE Blackboard in</w:t>
      </w:r>
      <w:r w:rsidR="00061210" w:rsidRPr="003D17FC">
        <w:t xml:space="preserve"> a</w:t>
      </w:r>
      <w:r w:rsidRPr="003D17FC">
        <w:t xml:space="preserve"> printer-friendly version</w:t>
      </w:r>
      <w:r w:rsidR="00E443BB">
        <w:t>. T</w:t>
      </w:r>
      <w:r w:rsidR="00F207D9">
        <w:t>he self-assessment tool</w:t>
      </w:r>
      <w:r w:rsidR="00E443BB">
        <w:t>,</w:t>
      </w:r>
      <w:r w:rsidR="00F207D9">
        <w:t xml:space="preserve"> available on Blackboard</w:t>
      </w:r>
      <w:r w:rsidR="00E443BB">
        <w:t>, replicates the UKPSF table, and we encourage you to have it alongside you as you work on your claim, to avoid missing out any element</w:t>
      </w:r>
      <w:r>
        <w:t>.</w:t>
      </w:r>
      <w:r w:rsidR="003D17FC">
        <w:t xml:space="preserve"> The </w:t>
      </w:r>
      <w:r w:rsidR="00F207D9">
        <w:t>first</w:t>
      </w:r>
      <w:r w:rsidR="003D17FC">
        <w:t xml:space="preserve"> table focuses on the three Descriptors available at CCCU, and gives more information about the experience you would normally have to be able to apply for each</w:t>
      </w:r>
      <w:r w:rsidR="00E443BB">
        <w:t xml:space="preserve"> (though the list is not exhaustive)</w:t>
      </w:r>
    </w:p>
    <w:p w14:paraId="65E97C7F" w14:textId="77777777" w:rsidR="00E443BB" w:rsidRDefault="00E443BB"/>
    <w:tbl>
      <w:tblPr>
        <w:tblW w:w="9062" w:type="dxa"/>
        <w:tblCellMar>
          <w:left w:w="0" w:type="dxa"/>
          <w:right w:w="0" w:type="dxa"/>
        </w:tblCellMar>
        <w:tblLook w:val="0420" w:firstRow="1" w:lastRow="0" w:firstColumn="0" w:lastColumn="0" w:noHBand="0" w:noVBand="1"/>
      </w:tblPr>
      <w:tblGrid>
        <w:gridCol w:w="1106"/>
        <w:gridCol w:w="1861"/>
        <w:gridCol w:w="3544"/>
        <w:gridCol w:w="2551"/>
      </w:tblGrid>
      <w:tr w:rsidR="00F207D9" w:rsidRPr="00FB4E06" w14:paraId="72D5512F" w14:textId="77777777" w:rsidTr="004A753E">
        <w:trPr>
          <w:trHeight w:val="56"/>
        </w:trPr>
        <w:tc>
          <w:tcPr>
            <w:tcW w:w="1106" w:type="dxa"/>
            <w:tcBorders>
              <w:top w:val="single" w:sz="8" w:space="0" w:color="000000"/>
              <w:left w:val="single" w:sz="8" w:space="0" w:color="000000"/>
              <w:bottom w:val="single" w:sz="8" w:space="0" w:color="000000"/>
              <w:right w:val="single" w:sz="8" w:space="0" w:color="000000"/>
            </w:tcBorders>
            <w:shd w:val="clear" w:color="auto" w:fill="C7E68F"/>
            <w:tcMar>
              <w:top w:w="72" w:type="dxa"/>
              <w:left w:w="144" w:type="dxa"/>
              <w:bottom w:w="72" w:type="dxa"/>
              <w:right w:w="144" w:type="dxa"/>
            </w:tcMar>
            <w:hideMark/>
          </w:tcPr>
          <w:p w14:paraId="50A0FD8D" w14:textId="77777777" w:rsidR="00F207D9" w:rsidRPr="00EA4004" w:rsidRDefault="00F207D9" w:rsidP="00F207D9">
            <w:pPr>
              <w:spacing w:line="216" w:lineRule="auto"/>
              <w:rPr>
                <w:rFonts w:eastAsia="Times New Roman" w:cs="Arial"/>
                <w:b/>
                <w:lang w:eastAsia="en-GB"/>
              </w:rPr>
            </w:pPr>
            <w:r>
              <w:rPr>
                <w:rFonts w:eastAsia="Times New Roman" w:cs="Arial"/>
                <w:b/>
                <w:lang w:eastAsia="en-GB"/>
              </w:rPr>
              <w:t>Category</w:t>
            </w:r>
          </w:p>
        </w:tc>
        <w:tc>
          <w:tcPr>
            <w:tcW w:w="1861" w:type="dxa"/>
            <w:tcBorders>
              <w:top w:val="single" w:sz="8" w:space="0" w:color="000000"/>
              <w:left w:val="single" w:sz="8" w:space="0" w:color="000000"/>
              <w:bottom w:val="single" w:sz="8" w:space="0" w:color="000000"/>
              <w:right w:val="single" w:sz="8" w:space="0" w:color="000000"/>
            </w:tcBorders>
            <w:shd w:val="clear" w:color="auto" w:fill="C7E68F"/>
            <w:tcMar>
              <w:top w:w="72" w:type="dxa"/>
              <w:left w:w="144" w:type="dxa"/>
              <w:bottom w:w="72" w:type="dxa"/>
              <w:right w:w="144" w:type="dxa"/>
            </w:tcMar>
            <w:hideMark/>
          </w:tcPr>
          <w:p w14:paraId="4B2BF645" w14:textId="77777777" w:rsidR="00F207D9" w:rsidRPr="00EA4004" w:rsidRDefault="00F207D9" w:rsidP="00F207D9">
            <w:pPr>
              <w:spacing w:line="216" w:lineRule="auto"/>
              <w:rPr>
                <w:rFonts w:eastAsia="Times New Roman" w:cs="Arial"/>
                <w:b/>
                <w:lang w:eastAsia="en-GB"/>
              </w:rPr>
            </w:pPr>
            <w:r w:rsidRPr="00EA4004">
              <w:rPr>
                <w:rFonts w:eastAsia="Times New Roman" w:cs="Arial"/>
                <w:b/>
                <w:lang w:eastAsia="en-GB"/>
              </w:rPr>
              <w:t>Distinguishing features</w:t>
            </w:r>
          </w:p>
        </w:tc>
        <w:tc>
          <w:tcPr>
            <w:tcW w:w="3544" w:type="dxa"/>
            <w:tcBorders>
              <w:top w:val="single" w:sz="8" w:space="0" w:color="000000"/>
              <w:left w:val="single" w:sz="8" w:space="0" w:color="000000"/>
              <w:bottom w:val="single" w:sz="8" w:space="0" w:color="000000"/>
              <w:right w:val="single" w:sz="8" w:space="0" w:color="000000"/>
            </w:tcBorders>
            <w:shd w:val="clear" w:color="auto" w:fill="C7E68F"/>
            <w:tcMar>
              <w:top w:w="72" w:type="dxa"/>
              <w:left w:w="144" w:type="dxa"/>
              <w:bottom w:w="72" w:type="dxa"/>
              <w:right w:w="144" w:type="dxa"/>
            </w:tcMar>
            <w:hideMark/>
          </w:tcPr>
          <w:p w14:paraId="70938C0E" w14:textId="77777777" w:rsidR="00F207D9" w:rsidRPr="00EA4004" w:rsidRDefault="00F207D9" w:rsidP="00F207D9">
            <w:pPr>
              <w:spacing w:line="216" w:lineRule="auto"/>
              <w:rPr>
                <w:rFonts w:eastAsia="Times New Roman" w:cs="Arial"/>
                <w:lang w:eastAsia="en-GB"/>
              </w:rPr>
            </w:pPr>
            <w:r w:rsidRPr="00EA4004">
              <w:rPr>
                <w:rFonts w:eastAsia="Times New Roman" w:cs="Arial"/>
                <w:b/>
                <w:bCs/>
                <w:color w:val="2F2B20" w:themeColor="text1"/>
                <w:kern w:val="24"/>
                <w:lang w:eastAsia="en-GB"/>
              </w:rPr>
              <w:t>Evidence required</w:t>
            </w:r>
          </w:p>
        </w:tc>
        <w:tc>
          <w:tcPr>
            <w:tcW w:w="2551" w:type="dxa"/>
            <w:tcBorders>
              <w:top w:val="single" w:sz="8" w:space="0" w:color="000000"/>
              <w:left w:val="single" w:sz="8" w:space="0" w:color="000000"/>
              <w:bottom w:val="single" w:sz="8" w:space="0" w:color="000000"/>
              <w:right w:val="single" w:sz="8" w:space="0" w:color="000000"/>
            </w:tcBorders>
            <w:shd w:val="clear" w:color="auto" w:fill="C7E68F"/>
            <w:tcMar>
              <w:top w:w="72" w:type="dxa"/>
              <w:left w:w="144" w:type="dxa"/>
              <w:bottom w:w="72" w:type="dxa"/>
              <w:right w:w="144" w:type="dxa"/>
            </w:tcMar>
            <w:hideMark/>
          </w:tcPr>
          <w:p w14:paraId="6770F0DE" w14:textId="77777777" w:rsidR="00F207D9" w:rsidRPr="00EA4004" w:rsidRDefault="00F207D9" w:rsidP="00F207D9">
            <w:pPr>
              <w:spacing w:line="216" w:lineRule="auto"/>
              <w:rPr>
                <w:rFonts w:eastAsia="Times New Roman" w:cs="Arial"/>
                <w:lang w:eastAsia="en-GB"/>
              </w:rPr>
            </w:pPr>
            <w:r w:rsidRPr="00EA4004">
              <w:rPr>
                <w:rFonts w:eastAsia="Times New Roman" w:cs="Arial"/>
                <w:b/>
                <w:bCs/>
                <w:color w:val="2F2B20" w:themeColor="text1"/>
                <w:kern w:val="24"/>
                <w:lang w:eastAsia="en-GB"/>
              </w:rPr>
              <w:t>Typical Roles</w:t>
            </w:r>
          </w:p>
        </w:tc>
      </w:tr>
      <w:tr w:rsidR="00F207D9" w:rsidRPr="00FB4E06" w14:paraId="4133414E" w14:textId="77777777" w:rsidTr="004A753E">
        <w:trPr>
          <w:trHeight w:val="3505"/>
        </w:trPr>
        <w:tc>
          <w:tcPr>
            <w:tcW w:w="11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85E6C" w14:textId="77777777" w:rsidR="00F207D9" w:rsidRPr="00EA4004" w:rsidRDefault="00F207D9" w:rsidP="00F207D9">
            <w:pPr>
              <w:spacing w:line="216" w:lineRule="auto"/>
              <w:rPr>
                <w:rFonts w:eastAsia="Times New Roman" w:cs="Arial"/>
                <w:b/>
                <w:bCs/>
                <w:color w:val="2F2B20" w:themeColor="text1"/>
                <w:kern w:val="24"/>
                <w:lang w:eastAsia="en-GB"/>
              </w:rPr>
            </w:pPr>
            <w:r w:rsidRPr="00EA4004">
              <w:rPr>
                <w:rFonts w:eastAsia="Times New Roman" w:cs="Arial"/>
                <w:b/>
                <w:bCs/>
                <w:color w:val="2F2B20" w:themeColor="text1"/>
                <w:kern w:val="24"/>
                <w:lang w:eastAsia="en-GB"/>
              </w:rPr>
              <w:t>AFHEA</w:t>
            </w:r>
          </w:p>
          <w:p w14:paraId="7C6B5A3B" w14:textId="77777777" w:rsidR="00F207D9" w:rsidRPr="00EA4004" w:rsidRDefault="00F207D9" w:rsidP="00F207D9">
            <w:pPr>
              <w:spacing w:line="216" w:lineRule="auto"/>
              <w:rPr>
                <w:rFonts w:eastAsia="Times New Roman" w:cs="Arial"/>
                <w:b/>
                <w:lang w:eastAsia="en-GB"/>
              </w:rPr>
            </w:pPr>
            <w:r w:rsidRPr="00EA4004">
              <w:rPr>
                <w:rFonts w:eastAsia="Times New Roman" w:cs="Arial"/>
                <w:b/>
                <w:lang w:eastAsia="en-GB"/>
              </w:rPr>
              <w:t>D1</w:t>
            </w:r>
          </w:p>
        </w:tc>
        <w:tc>
          <w:tcPr>
            <w:tcW w:w="1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717328" w14:textId="77777777" w:rsidR="00F207D9" w:rsidRDefault="00F207D9" w:rsidP="00F207D9">
            <w:pPr>
              <w:spacing w:line="216" w:lineRule="auto"/>
              <w:rPr>
                <w:rFonts w:eastAsia="Times New Roman" w:cs="Arial"/>
                <w:color w:val="2F2B20" w:themeColor="text1"/>
                <w:kern w:val="24"/>
                <w:lang w:eastAsia="en-GB"/>
              </w:rPr>
            </w:pPr>
            <w:r w:rsidRPr="00EA4004">
              <w:rPr>
                <w:rFonts w:eastAsia="Times New Roman" w:cs="Arial"/>
                <w:color w:val="2F2B20" w:themeColor="text1"/>
                <w:kern w:val="24"/>
                <w:lang w:eastAsia="en-GB"/>
              </w:rPr>
              <w:t xml:space="preserve">Understanding </w:t>
            </w:r>
            <w:r w:rsidRPr="00EA4004">
              <w:rPr>
                <w:rFonts w:eastAsia="Times New Roman" w:cs="Arial"/>
                <w:b/>
                <w:color w:val="2F2B20" w:themeColor="text1"/>
                <w:kern w:val="24"/>
                <w:lang w:eastAsia="en-GB"/>
              </w:rPr>
              <w:t xml:space="preserve">specific </w:t>
            </w:r>
            <w:r w:rsidRPr="00EA4004">
              <w:rPr>
                <w:rFonts w:eastAsia="Times New Roman" w:cs="Arial"/>
                <w:color w:val="2F2B20" w:themeColor="text1"/>
                <w:kern w:val="24"/>
                <w:lang w:eastAsia="en-GB"/>
              </w:rPr>
              <w:t xml:space="preserve">aspects of effective teaching, student support &amp; student learning.  </w:t>
            </w:r>
          </w:p>
          <w:p w14:paraId="445BAAC2" w14:textId="77777777" w:rsidR="00F207D9" w:rsidRPr="00EA4004" w:rsidRDefault="00F207D9" w:rsidP="00F207D9">
            <w:pPr>
              <w:spacing w:line="216" w:lineRule="auto"/>
              <w:rPr>
                <w:rFonts w:eastAsia="Times New Roman" w:cs="Arial"/>
                <w:color w:val="2F2B20" w:themeColor="text1"/>
                <w:kern w:val="24"/>
                <w:lang w:eastAsia="en-GB"/>
              </w:rPr>
            </w:pPr>
            <w:r w:rsidRPr="00EA4004">
              <w:rPr>
                <w:rFonts w:eastAsia="Times New Roman" w:cs="Arial"/>
                <w:color w:val="2F2B20" w:themeColor="text1"/>
                <w:kern w:val="24"/>
                <w:lang w:eastAsia="en-GB"/>
              </w:rPr>
              <w:t xml:space="preserve">Does not require someone to be covering all aspects of typical academic practice.  </w:t>
            </w:r>
          </w:p>
          <w:p w14:paraId="0BB2BD88" w14:textId="77777777" w:rsidR="00F207D9" w:rsidRPr="00EA4004" w:rsidRDefault="00F207D9" w:rsidP="00F207D9">
            <w:pPr>
              <w:spacing w:line="216" w:lineRule="auto"/>
              <w:rPr>
                <w:rFonts w:eastAsia="Times New Roman" w:cs="Arial"/>
                <w:lang w:eastAsia="en-GB"/>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1DB0D8" w14:textId="77777777" w:rsidR="00F207D9" w:rsidRPr="00EA4004" w:rsidRDefault="00F207D9" w:rsidP="00F207D9">
            <w:pPr>
              <w:spacing w:line="216" w:lineRule="auto"/>
              <w:rPr>
                <w:rFonts w:eastAsia="Times New Roman" w:cs="Arial"/>
                <w:color w:val="2F2B20" w:themeColor="text1"/>
                <w:kern w:val="24"/>
                <w:lang w:eastAsia="en-GB"/>
              </w:rPr>
            </w:pPr>
            <w:r w:rsidRPr="00EA4004">
              <w:rPr>
                <w:rFonts w:eastAsia="Times New Roman" w:cs="Arial"/>
                <w:color w:val="2F2B20" w:themeColor="text1"/>
                <w:kern w:val="24"/>
                <w:lang w:eastAsia="en-GB"/>
              </w:rPr>
              <w:t xml:space="preserve">At least </w:t>
            </w:r>
            <w:r w:rsidRPr="00EA4004">
              <w:rPr>
                <w:rFonts w:eastAsia="Times New Roman" w:cs="Arial"/>
                <w:b/>
                <w:color w:val="2F2B20" w:themeColor="text1"/>
                <w:kern w:val="24"/>
                <w:lang w:eastAsia="en-GB"/>
              </w:rPr>
              <w:t>two</w:t>
            </w:r>
            <w:r w:rsidRPr="00EA4004">
              <w:rPr>
                <w:rFonts w:eastAsia="Times New Roman" w:cs="Arial"/>
                <w:color w:val="2F2B20" w:themeColor="text1"/>
                <w:kern w:val="24"/>
                <w:lang w:eastAsia="en-GB"/>
              </w:rPr>
              <w:t xml:space="preserve"> Areas of Activity</w:t>
            </w:r>
            <w:r>
              <w:rPr>
                <w:rFonts w:eastAsia="Times New Roman" w:cs="Arial"/>
                <w:color w:val="2F2B20" w:themeColor="text1"/>
                <w:kern w:val="24"/>
                <w:lang w:eastAsia="en-GB"/>
              </w:rPr>
              <w:t xml:space="preserve"> (As)</w:t>
            </w:r>
            <w:r w:rsidRPr="00EA4004">
              <w:rPr>
                <w:rFonts w:eastAsia="Times New Roman" w:cs="Arial"/>
                <w:color w:val="2F2B20" w:themeColor="text1"/>
                <w:kern w:val="24"/>
                <w:lang w:eastAsia="en-GB"/>
              </w:rPr>
              <w:t xml:space="preserve">; </w:t>
            </w:r>
          </w:p>
          <w:p w14:paraId="05162F48" w14:textId="77777777" w:rsidR="00F207D9" w:rsidRPr="00EA4004" w:rsidRDefault="00F207D9" w:rsidP="00F207D9">
            <w:pPr>
              <w:spacing w:line="216" w:lineRule="auto"/>
              <w:rPr>
                <w:rFonts w:eastAsia="Times New Roman" w:cs="Arial"/>
                <w:lang w:eastAsia="en-GB"/>
              </w:rPr>
            </w:pPr>
            <w:r w:rsidRPr="00EA4004">
              <w:rPr>
                <w:rFonts w:eastAsia="Times New Roman" w:cs="Arial"/>
                <w:b/>
                <w:color w:val="2F2B20" w:themeColor="text1"/>
                <w:kern w:val="24"/>
                <w:lang w:eastAsia="en-GB"/>
              </w:rPr>
              <w:t>At least K1 &amp; K2</w:t>
            </w:r>
            <w:r w:rsidRPr="00EA4004">
              <w:rPr>
                <w:rFonts w:eastAsia="Times New Roman" w:cs="Arial"/>
                <w:color w:val="2F2B20" w:themeColor="text1"/>
                <w:kern w:val="24"/>
                <w:lang w:eastAsia="en-GB"/>
              </w:rPr>
              <w:t xml:space="preserve"> of Core Knowledge;</w:t>
            </w:r>
          </w:p>
          <w:p w14:paraId="3F208458" w14:textId="77777777" w:rsidR="00F207D9" w:rsidRDefault="00F207D9" w:rsidP="00F207D9">
            <w:pPr>
              <w:spacing w:line="216" w:lineRule="auto"/>
              <w:rPr>
                <w:rFonts w:eastAsia="Times New Roman" w:cs="Arial"/>
                <w:color w:val="2F2B20" w:themeColor="text1"/>
                <w:kern w:val="24"/>
                <w:lang w:eastAsia="en-GB"/>
              </w:rPr>
            </w:pPr>
            <w:r w:rsidRPr="00EA4004">
              <w:rPr>
                <w:rFonts w:eastAsia="Times New Roman" w:cs="Arial"/>
                <w:b/>
                <w:color w:val="2F2B20" w:themeColor="text1"/>
                <w:kern w:val="24"/>
                <w:lang w:eastAsia="en-GB"/>
              </w:rPr>
              <w:t>All</w:t>
            </w:r>
            <w:r>
              <w:rPr>
                <w:rFonts w:eastAsia="Times New Roman" w:cs="Arial"/>
                <w:b/>
                <w:color w:val="2F2B20" w:themeColor="text1"/>
                <w:kern w:val="24"/>
                <w:lang w:eastAsia="en-GB"/>
              </w:rPr>
              <w:t xml:space="preserve"> relevant</w:t>
            </w:r>
            <w:r w:rsidRPr="00EA4004">
              <w:rPr>
                <w:rFonts w:eastAsia="Times New Roman" w:cs="Arial"/>
                <w:color w:val="2F2B20" w:themeColor="text1"/>
                <w:kern w:val="24"/>
                <w:lang w:eastAsia="en-GB"/>
              </w:rPr>
              <w:t xml:space="preserve"> Professional Values</w:t>
            </w:r>
          </w:p>
          <w:p w14:paraId="5D81FDBB" w14:textId="77777777" w:rsidR="00F207D9" w:rsidRDefault="00F207D9" w:rsidP="00F207D9">
            <w:pPr>
              <w:spacing w:line="216" w:lineRule="auto"/>
              <w:rPr>
                <w:rFonts w:eastAsia="Times New Roman" w:cs="Arial"/>
                <w:color w:val="2F2B20" w:themeColor="text1"/>
                <w:kern w:val="24"/>
                <w:lang w:eastAsia="en-GB"/>
              </w:rPr>
            </w:pPr>
            <w:r>
              <w:rPr>
                <w:rFonts w:eastAsia="Times New Roman" w:cs="Arial"/>
                <w:color w:val="2F2B20" w:themeColor="text1"/>
                <w:kern w:val="24"/>
                <w:lang w:eastAsia="en-GB"/>
              </w:rPr>
              <w:t xml:space="preserve">Relevant professional practices, subject and </w:t>
            </w:r>
            <w:r w:rsidRPr="00C572AA">
              <w:rPr>
                <w:rFonts w:eastAsia="Times New Roman" w:cs="Arial"/>
                <w:b/>
                <w:color w:val="2F2B20" w:themeColor="text1"/>
                <w:kern w:val="24"/>
                <w:lang w:eastAsia="en-GB"/>
              </w:rPr>
              <w:t>pedagogic research and/or scholarship</w:t>
            </w:r>
            <w:r>
              <w:rPr>
                <w:rFonts w:eastAsia="Times New Roman" w:cs="Arial"/>
                <w:color w:val="2F2B20" w:themeColor="text1"/>
                <w:kern w:val="24"/>
                <w:lang w:eastAsia="en-GB"/>
              </w:rPr>
              <w:t xml:space="preserve"> relevant to the above</w:t>
            </w:r>
          </w:p>
          <w:p w14:paraId="5EEFE000" w14:textId="77777777" w:rsidR="00F207D9" w:rsidRPr="00EA4004" w:rsidRDefault="00F207D9" w:rsidP="00F207D9">
            <w:pPr>
              <w:spacing w:line="216" w:lineRule="auto"/>
              <w:rPr>
                <w:rFonts w:eastAsia="Times New Roman" w:cs="Arial"/>
                <w:lang w:eastAsia="en-GB"/>
              </w:rPr>
            </w:pPr>
            <w:r w:rsidRPr="00C572AA">
              <w:rPr>
                <w:rFonts w:eastAsia="Times New Roman" w:cs="Arial"/>
                <w:b/>
                <w:color w:val="2F2B20" w:themeColor="text1"/>
                <w:kern w:val="24"/>
                <w:lang w:eastAsia="en-GB"/>
              </w:rPr>
              <w:t>Engagement with CPD</w:t>
            </w:r>
            <w:r>
              <w:rPr>
                <w:rFonts w:eastAsia="Times New Roman" w:cs="Arial"/>
                <w:color w:val="2F2B20" w:themeColor="text1"/>
                <w:kern w:val="24"/>
                <w:lang w:eastAsia="en-GB"/>
              </w:rPr>
              <w:t xml:space="preserve"> relevant to L&amp;T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713D83" w14:textId="77777777" w:rsidR="00F207D9" w:rsidRPr="00EA4004" w:rsidRDefault="00F207D9" w:rsidP="00F207D9">
            <w:pPr>
              <w:spacing w:line="216" w:lineRule="auto"/>
              <w:rPr>
                <w:rFonts w:eastAsia="Times New Roman" w:cs="Arial"/>
                <w:color w:val="2F2B20" w:themeColor="text1"/>
                <w:kern w:val="24"/>
                <w:lang w:eastAsia="en-GB"/>
              </w:rPr>
            </w:pPr>
            <w:r w:rsidRPr="00EA4004">
              <w:rPr>
                <w:rFonts w:eastAsia="Times New Roman" w:cs="Arial"/>
                <w:color w:val="2F2B20" w:themeColor="text1"/>
                <w:kern w:val="24"/>
                <w:lang w:eastAsia="en-GB"/>
              </w:rPr>
              <w:t xml:space="preserve">Sessional or part-time teaching staff </w:t>
            </w:r>
          </w:p>
          <w:p w14:paraId="1A519871" w14:textId="77777777" w:rsidR="00F207D9" w:rsidRPr="00EA4004" w:rsidRDefault="00F207D9" w:rsidP="00F207D9">
            <w:pPr>
              <w:spacing w:line="216" w:lineRule="auto"/>
              <w:rPr>
                <w:rFonts w:eastAsia="Times New Roman" w:cs="Arial"/>
                <w:color w:val="2F2B20" w:themeColor="text1"/>
                <w:kern w:val="24"/>
                <w:lang w:eastAsia="en-GB"/>
              </w:rPr>
            </w:pPr>
            <w:r w:rsidRPr="00EA4004">
              <w:rPr>
                <w:rFonts w:eastAsia="Times New Roman" w:cs="Arial"/>
                <w:color w:val="2F2B20" w:themeColor="text1"/>
                <w:kern w:val="24"/>
                <w:lang w:eastAsia="en-GB"/>
              </w:rPr>
              <w:t>PhD student tutors</w:t>
            </w:r>
          </w:p>
          <w:p w14:paraId="4751F653" w14:textId="63492C97" w:rsidR="00F207D9" w:rsidRPr="00EA4004" w:rsidRDefault="00F207D9" w:rsidP="00F207D9">
            <w:pPr>
              <w:spacing w:line="216" w:lineRule="auto"/>
              <w:rPr>
                <w:rFonts w:eastAsia="Times New Roman" w:cs="Arial"/>
                <w:color w:val="2F2B20" w:themeColor="text1"/>
                <w:kern w:val="24"/>
                <w:lang w:eastAsia="en-GB"/>
              </w:rPr>
            </w:pPr>
            <w:r w:rsidRPr="00EA4004">
              <w:rPr>
                <w:rFonts w:eastAsia="Times New Roman" w:cs="Arial"/>
                <w:color w:val="2F2B20" w:themeColor="text1"/>
                <w:kern w:val="24"/>
                <w:lang w:eastAsia="en-GB"/>
              </w:rPr>
              <w:t>Technicians, demonstrators</w:t>
            </w:r>
            <w:r w:rsidR="00E443BB">
              <w:rPr>
                <w:rFonts w:eastAsia="Times New Roman" w:cs="Arial"/>
                <w:color w:val="2F2B20" w:themeColor="text1"/>
                <w:kern w:val="24"/>
                <w:lang w:eastAsia="en-GB"/>
              </w:rPr>
              <w:t>, practice educators</w:t>
            </w:r>
          </w:p>
          <w:p w14:paraId="2E63AEBC" w14:textId="089D09FB" w:rsidR="00F207D9" w:rsidRPr="00EA4004" w:rsidRDefault="00F207D9" w:rsidP="00F207D9">
            <w:pPr>
              <w:spacing w:line="216" w:lineRule="auto"/>
              <w:rPr>
                <w:rFonts w:eastAsia="Times New Roman" w:cs="Arial"/>
                <w:lang w:eastAsia="en-GB"/>
              </w:rPr>
            </w:pPr>
            <w:r w:rsidRPr="00EA4004">
              <w:rPr>
                <w:rFonts w:eastAsia="Times New Roman" w:cs="Arial"/>
                <w:color w:val="2F2B20" w:themeColor="text1"/>
                <w:kern w:val="24"/>
                <w:lang w:eastAsia="en-GB"/>
              </w:rPr>
              <w:t xml:space="preserve">Professional Services staff supporting learning in central services e.g. </w:t>
            </w:r>
            <w:r w:rsidR="004750DE">
              <w:rPr>
                <w:rFonts w:eastAsia="Times New Roman" w:cs="Arial"/>
                <w:color w:val="2F2B20" w:themeColor="text1"/>
                <w:kern w:val="24"/>
                <w:lang w:eastAsia="en-GB"/>
              </w:rPr>
              <w:t>l</w:t>
            </w:r>
            <w:r w:rsidRPr="00EA4004">
              <w:rPr>
                <w:rFonts w:eastAsia="Times New Roman" w:cs="Arial"/>
                <w:color w:val="2F2B20" w:themeColor="text1"/>
                <w:kern w:val="24"/>
                <w:lang w:eastAsia="en-GB"/>
              </w:rPr>
              <w:t xml:space="preserve">earning </w:t>
            </w:r>
            <w:r w:rsidR="004750DE">
              <w:rPr>
                <w:rFonts w:eastAsia="Times New Roman" w:cs="Arial"/>
                <w:color w:val="2F2B20" w:themeColor="text1"/>
                <w:kern w:val="24"/>
                <w:lang w:eastAsia="en-GB"/>
              </w:rPr>
              <w:t>d</w:t>
            </w:r>
            <w:r w:rsidRPr="00EA4004">
              <w:rPr>
                <w:rFonts w:eastAsia="Times New Roman" w:cs="Arial"/>
                <w:color w:val="2F2B20" w:themeColor="text1"/>
                <w:kern w:val="24"/>
                <w:lang w:eastAsia="en-GB"/>
              </w:rPr>
              <w:t xml:space="preserve">evelopment, </w:t>
            </w:r>
            <w:r w:rsidR="004750DE">
              <w:rPr>
                <w:rFonts w:eastAsia="Times New Roman" w:cs="Arial"/>
                <w:color w:val="2F2B20" w:themeColor="text1"/>
                <w:kern w:val="24"/>
                <w:lang w:eastAsia="en-GB"/>
              </w:rPr>
              <w:t>l</w:t>
            </w:r>
            <w:r w:rsidRPr="00EA4004">
              <w:rPr>
                <w:rFonts w:eastAsia="Times New Roman" w:cs="Arial"/>
                <w:color w:val="2F2B20" w:themeColor="text1"/>
                <w:kern w:val="24"/>
                <w:lang w:eastAsia="en-GB"/>
              </w:rPr>
              <w:t>ibrary services, learning technologists</w:t>
            </w:r>
          </w:p>
        </w:tc>
      </w:tr>
      <w:tr w:rsidR="00F207D9" w:rsidRPr="00FB4E06" w14:paraId="52F16881" w14:textId="77777777" w:rsidTr="004A753E">
        <w:trPr>
          <w:trHeight w:val="3066"/>
        </w:trPr>
        <w:tc>
          <w:tcPr>
            <w:tcW w:w="11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5D3376" w14:textId="77777777" w:rsidR="00F207D9" w:rsidRPr="00EA4004" w:rsidRDefault="00F207D9" w:rsidP="00F207D9">
            <w:pPr>
              <w:spacing w:line="216" w:lineRule="auto"/>
              <w:rPr>
                <w:rFonts w:eastAsia="Times New Roman" w:cs="Arial"/>
                <w:b/>
                <w:bCs/>
                <w:color w:val="2F2B20" w:themeColor="text1"/>
                <w:kern w:val="24"/>
                <w:lang w:eastAsia="en-GB"/>
              </w:rPr>
            </w:pPr>
            <w:r w:rsidRPr="00EA4004">
              <w:rPr>
                <w:rFonts w:eastAsia="Times New Roman" w:cs="Arial"/>
                <w:b/>
                <w:bCs/>
                <w:color w:val="2F2B20" w:themeColor="text1"/>
                <w:kern w:val="24"/>
                <w:lang w:eastAsia="en-GB"/>
              </w:rPr>
              <w:t>FHEA</w:t>
            </w:r>
          </w:p>
          <w:p w14:paraId="208C25D0" w14:textId="77777777" w:rsidR="00F207D9" w:rsidRPr="00EA4004" w:rsidRDefault="00F207D9" w:rsidP="00F207D9">
            <w:pPr>
              <w:spacing w:line="216" w:lineRule="auto"/>
              <w:rPr>
                <w:rFonts w:eastAsia="Times New Roman" w:cs="Arial"/>
                <w:lang w:eastAsia="en-GB"/>
              </w:rPr>
            </w:pPr>
            <w:r w:rsidRPr="00EA4004">
              <w:rPr>
                <w:rFonts w:eastAsia="Times New Roman" w:cs="Arial"/>
                <w:b/>
                <w:bCs/>
                <w:color w:val="2F2B20" w:themeColor="text1"/>
                <w:kern w:val="24"/>
                <w:lang w:eastAsia="en-GB"/>
              </w:rPr>
              <w:t>D2</w:t>
            </w:r>
          </w:p>
        </w:tc>
        <w:tc>
          <w:tcPr>
            <w:tcW w:w="1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935E46" w14:textId="77777777" w:rsidR="00F207D9" w:rsidRDefault="00F207D9" w:rsidP="00F207D9">
            <w:pPr>
              <w:spacing w:line="216" w:lineRule="auto"/>
              <w:rPr>
                <w:rFonts w:eastAsia="Times New Roman" w:cs="Arial"/>
                <w:color w:val="2F2B20" w:themeColor="text1"/>
                <w:kern w:val="24"/>
                <w:lang w:eastAsia="en-GB"/>
              </w:rPr>
            </w:pPr>
            <w:r w:rsidRPr="00EA4004">
              <w:rPr>
                <w:rFonts w:eastAsia="Times New Roman" w:cs="Arial"/>
                <w:b/>
                <w:color w:val="2F2B20" w:themeColor="text1"/>
                <w:kern w:val="24"/>
                <w:lang w:eastAsia="en-GB"/>
              </w:rPr>
              <w:t>Broad</w:t>
            </w:r>
            <w:r w:rsidRPr="00EA4004">
              <w:rPr>
                <w:rFonts w:eastAsia="Times New Roman" w:cs="Arial"/>
                <w:color w:val="2F2B20" w:themeColor="text1"/>
                <w:kern w:val="24"/>
                <w:lang w:eastAsia="en-GB"/>
              </w:rPr>
              <w:t xml:space="preserve"> understanding of effective approaches to teaching &amp; learning support.  </w:t>
            </w:r>
          </w:p>
          <w:p w14:paraId="1F9488BC" w14:textId="77777777" w:rsidR="00F207D9" w:rsidRPr="00EA4004" w:rsidRDefault="00F207D9" w:rsidP="00F207D9">
            <w:pPr>
              <w:spacing w:line="216" w:lineRule="auto"/>
              <w:rPr>
                <w:rFonts w:eastAsia="Times New Roman" w:cs="Arial"/>
                <w:lang w:eastAsia="en-GB"/>
              </w:rPr>
            </w:pPr>
            <w:r w:rsidRPr="00EA4004">
              <w:rPr>
                <w:rFonts w:eastAsia="Times New Roman" w:cs="Arial"/>
                <w:color w:val="2F2B20" w:themeColor="text1"/>
                <w:kern w:val="24"/>
                <w:lang w:eastAsia="en-GB"/>
              </w:rPr>
              <w:t>Requires someone to be involved in all aspects of typical academic practice at the curriculum level</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4E5DF4" w14:textId="4FC6A015" w:rsidR="00F207D9" w:rsidRDefault="00F207D9" w:rsidP="00F207D9">
            <w:pPr>
              <w:spacing w:line="216" w:lineRule="auto"/>
              <w:rPr>
                <w:rFonts w:eastAsia="Times New Roman" w:cs="Arial"/>
                <w:color w:val="2F2B20" w:themeColor="text1"/>
                <w:kern w:val="24"/>
                <w:lang w:eastAsia="en-GB"/>
              </w:rPr>
            </w:pPr>
            <w:r w:rsidRPr="00EA4004">
              <w:rPr>
                <w:rFonts w:eastAsia="Times New Roman" w:cs="Arial"/>
                <w:b/>
                <w:color w:val="2F2B20" w:themeColor="text1"/>
                <w:kern w:val="24"/>
                <w:lang w:eastAsia="en-GB"/>
              </w:rPr>
              <w:t xml:space="preserve">All </w:t>
            </w:r>
            <w:r w:rsidRPr="00EA4004">
              <w:rPr>
                <w:rFonts w:eastAsia="Times New Roman" w:cs="Arial"/>
                <w:color w:val="2F2B20" w:themeColor="text1"/>
                <w:kern w:val="24"/>
                <w:lang w:eastAsia="en-GB"/>
              </w:rPr>
              <w:t xml:space="preserve">dimensions of the UKPSF must be evidenced </w:t>
            </w:r>
          </w:p>
          <w:p w14:paraId="79772251" w14:textId="77777777" w:rsidR="00F207D9" w:rsidRDefault="00F207D9" w:rsidP="00F207D9">
            <w:pPr>
              <w:spacing w:line="216" w:lineRule="auto"/>
              <w:rPr>
                <w:rFonts w:eastAsia="Times New Roman" w:cs="Arial"/>
                <w:color w:val="2F2B20" w:themeColor="text1"/>
                <w:kern w:val="24"/>
                <w:lang w:eastAsia="en-GB"/>
              </w:rPr>
            </w:pPr>
            <w:r>
              <w:rPr>
                <w:rFonts w:eastAsia="Times New Roman" w:cs="Arial"/>
                <w:color w:val="2F2B20" w:themeColor="text1"/>
                <w:kern w:val="24"/>
                <w:lang w:eastAsia="en-GB"/>
              </w:rPr>
              <w:t xml:space="preserve">Incorporation of subject and </w:t>
            </w:r>
            <w:r w:rsidRPr="00C572AA">
              <w:rPr>
                <w:rFonts w:eastAsia="Times New Roman" w:cs="Arial"/>
                <w:b/>
                <w:color w:val="2F2B20" w:themeColor="text1"/>
                <w:kern w:val="24"/>
                <w:lang w:eastAsia="en-GB"/>
              </w:rPr>
              <w:t>pedagogic research and/or scholarship</w:t>
            </w:r>
            <w:r>
              <w:rPr>
                <w:rFonts w:eastAsia="Times New Roman" w:cs="Arial"/>
                <w:color w:val="2F2B20" w:themeColor="text1"/>
                <w:kern w:val="24"/>
                <w:lang w:eastAsia="en-GB"/>
              </w:rPr>
              <w:t xml:space="preserve"> relevant to the above</w:t>
            </w:r>
          </w:p>
          <w:p w14:paraId="6A6C84F8" w14:textId="77777777" w:rsidR="00F207D9" w:rsidRPr="00EA4004" w:rsidRDefault="00F207D9" w:rsidP="00F207D9">
            <w:pPr>
              <w:spacing w:line="216" w:lineRule="auto"/>
              <w:rPr>
                <w:rFonts w:eastAsia="Times New Roman" w:cs="Arial"/>
                <w:lang w:eastAsia="en-GB"/>
              </w:rPr>
            </w:pPr>
            <w:r w:rsidRPr="00C572AA">
              <w:rPr>
                <w:rFonts w:eastAsia="Times New Roman" w:cs="Arial"/>
                <w:b/>
                <w:color w:val="2F2B20" w:themeColor="text1"/>
                <w:kern w:val="24"/>
                <w:lang w:eastAsia="en-GB"/>
              </w:rPr>
              <w:t>Engagement with CPD</w:t>
            </w:r>
            <w:r>
              <w:rPr>
                <w:rFonts w:eastAsia="Times New Roman" w:cs="Arial"/>
                <w:color w:val="2F2B20" w:themeColor="text1"/>
                <w:kern w:val="24"/>
                <w:lang w:eastAsia="en-GB"/>
              </w:rPr>
              <w:t xml:space="preserve"> relevant to L&amp;T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360E8F" w14:textId="467A5BF9" w:rsidR="00F207D9" w:rsidRPr="00EA4004" w:rsidRDefault="00F207D9" w:rsidP="00F207D9">
            <w:pPr>
              <w:spacing w:line="216" w:lineRule="auto"/>
              <w:rPr>
                <w:rFonts w:eastAsia="Times New Roman" w:cs="Arial"/>
                <w:color w:val="2F2B20" w:themeColor="text1"/>
                <w:kern w:val="24"/>
                <w:lang w:eastAsia="en-GB"/>
              </w:rPr>
            </w:pPr>
            <w:r w:rsidRPr="00EA4004">
              <w:rPr>
                <w:rFonts w:eastAsia="Times New Roman" w:cs="Arial"/>
                <w:color w:val="2F2B20" w:themeColor="text1"/>
                <w:kern w:val="24"/>
                <w:lang w:eastAsia="en-GB"/>
              </w:rPr>
              <w:t>Substantive teaching responsibilities</w:t>
            </w:r>
            <w:r w:rsidR="00E443BB">
              <w:rPr>
                <w:rFonts w:eastAsia="Times New Roman" w:cs="Arial"/>
                <w:color w:val="2F2B20" w:themeColor="text1"/>
                <w:kern w:val="24"/>
                <w:lang w:eastAsia="en-GB"/>
              </w:rPr>
              <w:t xml:space="preserve"> (which may</w:t>
            </w:r>
            <w:r w:rsidRPr="00EA4004">
              <w:rPr>
                <w:rFonts w:eastAsia="Times New Roman" w:cs="Arial"/>
                <w:color w:val="2F2B20" w:themeColor="text1"/>
                <w:kern w:val="24"/>
                <w:lang w:eastAsia="en-GB"/>
              </w:rPr>
              <w:t xml:space="preserve"> includ</w:t>
            </w:r>
            <w:r w:rsidR="00E443BB">
              <w:rPr>
                <w:rFonts w:eastAsia="Times New Roman" w:cs="Arial"/>
                <w:color w:val="2F2B20" w:themeColor="text1"/>
                <w:kern w:val="24"/>
                <w:lang w:eastAsia="en-GB"/>
              </w:rPr>
              <w:t>e</w:t>
            </w:r>
            <w:r w:rsidRPr="00EA4004">
              <w:rPr>
                <w:rFonts w:eastAsia="Times New Roman" w:cs="Arial"/>
                <w:color w:val="2F2B20" w:themeColor="text1"/>
                <w:kern w:val="24"/>
                <w:lang w:eastAsia="en-GB"/>
              </w:rPr>
              <w:t xml:space="preserve"> work</w:t>
            </w:r>
            <w:r w:rsidR="00E443BB">
              <w:rPr>
                <w:rFonts w:eastAsia="Times New Roman" w:cs="Arial"/>
                <w:color w:val="2F2B20" w:themeColor="text1"/>
                <w:kern w:val="24"/>
                <w:lang w:eastAsia="en-GB"/>
              </w:rPr>
              <w:t>-</w:t>
            </w:r>
            <w:r w:rsidRPr="00EA4004">
              <w:rPr>
                <w:rFonts w:eastAsia="Times New Roman" w:cs="Arial"/>
                <w:color w:val="2F2B20" w:themeColor="text1"/>
                <w:kern w:val="24"/>
                <w:lang w:eastAsia="en-GB"/>
              </w:rPr>
              <w:t>based</w:t>
            </w:r>
            <w:r w:rsidR="00E443BB">
              <w:rPr>
                <w:rFonts w:eastAsia="Times New Roman" w:cs="Arial"/>
                <w:color w:val="2F2B20" w:themeColor="text1"/>
                <w:kern w:val="24"/>
                <w:lang w:eastAsia="en-GB"/>
              </w:rPr>
              <w:t xml:space="preserve"> support)</w:t>
            </w:r>
            <w:r w:rsidRPr="00EA4004">
              <w:rPr>
                <w:rFonts w:eastAsia="Times New Roman" w:cs="Arial"/>
                <w:color w:val="2F2B20" w:themeColor="text1"/>
                <w:kern w:val="24"/>
                <w:lang w:eastAsia="en-GB"/>
              </w:rPr>
              <w:t xml:space="preserve">.  </w:t>
            </w:r>
          </w:p>
          <w:p w14:paraId="14D97671" w14:textId="77777777" w:rsidR="00F207D9" w:rsidRPr="00EA4004" w:rsidRDefault="00F207D9" w:rsidP="00F207D9">
            <w:pPr>
              <w:spacing w:line="216" w:lineRule="auto"/>
              <w:rPr>
                <w:rFonts w:eastAsia="Times New Roman" w:cs="Arial"/>
                <w:color w:val="2F2B20" w:themeColor="text1"/>
                <w:kern w:val="24"/>
                <w:lang w:eastAsia="en-GB"/>
              </w:rPr>
            </w:pPr>
            <w:r w:rsidRPr="00EA4004">
              <w:rPr>
                <w:rFonts w:eastAsia="Times New Roman" w:cs="Arial"/>
                <w:color w:val="2F2B20" w:themeColor="text1"/>
                <w:kern w:val="24"/>
                <w:lang w:eastAsia="en-GB"/>
              </w:rPr>
              <w:t>Module leaders, curriculum developers</w:t>
            </w:r>
          </w:p>
          <w:p w14:paraId="75A19581" w14:textId="77777777" w:rsidR="00F207D9" w:rsidRPr="00EA4004" w:rsidRDefault="00F207D9" w:rsidP="00F207D9">
            <w:pPr>
              <w:spacing w:line="216" w:lineRule="auto"/>
              <w:rPr>
                <w:rFonts w:eastAsia="Times New Roman" w:cs="Arial"/>
                <w:lang w:eastAsia="en-GB"/>
              </w:rPr>
            </w:pPr>
            <w:r w:rsidRPr="00EA4004">
              <w:rPr>
                <w:rFonts w:eastAsia="Times New Roman" w:cs="Arial"/>
                <w:color w:val="2F2B20" w:themeColor="text1"/>
                <w:kern w:val="24"/>
                <w:lang w:eastAsia="en-GB"/>
              </w:rPr>
              <w:t>Specialist professional services contributing to curriculum-based learning e.g. employability, digital literacy, information literacy</w:t>
            </w:r>
          </w:p>
        </w:tc>
      </w:tr>
      <w:tr w:rsidR="00F207D9" w:rsidRPr="00FB4E06" w14:paraId="52E67B04" w14:textId="77777777" w:rsidTr="004A753E">
        <w:trPr>
          <w:trHeight w:val="3513"/>
        </w:trPr>
        <w:tc>
          <w:tcPr>
            <w:tcW w:w="11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42F369" w14:textId="77777777" w:rsidR="00F207D9" w:rsidRPr="00EA4004" w:rsidRDefault="00F207D9" w:rsidP="00F207D9">
            <w:pPr>
              <w:spacing w:line="216" w:lineRule="auto"/>
              <w:rPr>
                <w:rFonts w:eastAsia="Times New Roman" w:cs="Arial"/>
                <w:b/>
                <w:bCs/>
                <w:color w:val="2F2B20" w:themeColor="text1"/>
                <w:kern w:val="24"/>
                <w:lang w:eastAsia="en-GB"/>
              </w:rPr>
            </w:pPr>
            <w:r w:rsidRPr="00EA4004">
              <w:rPr>
                <w:rFonts w:eastAsia="Times New Roman" w:cs="Arial"/>
                <w:b/>
                <w:bCs/>
                <w:color w:val="2F2B20" w:themeColor="text1"/>
                <w:kern w:val="24"/>
                <w:lang w:eastAsia="en-GB"/>
              </w:rPr>
              <w:lastRenderedPageBreak/>
              <w:t>SFHEA</w:t>
            </w:r>
          </w:p>
          <w:p w14:paraId="2D80AEC1" w14:textId="77777777" w:rsidR="00F207D9" w:rsidRPr="00EA4004" w:rsidRDefault="00F207D9" w:rsidP="00F207D9">
            <w:pPr>
              <w:spacing w:line="216" w:lineRule="auto"/>
              <w:rPr>
                <w:rFonts w:eastAsia="Times New Roman" w:cs="Arial"/>
                <w:lang w:eastAsia="en-GB"/>
              </w:rPr>
            </w:pPr>
            <w:r w:rsidRPr="00EA4004">
              <w:rPr>
                <w:rFonts w:eastAsia="Times New Roman" w:cs="Arial"/>
                <w:b/>
                <w:bCs/>
                <w:color w:val="2F2B20" w:themeColor="text1"/>
                <w:kern w:val="24"/>
                <w:lang w:eastAsia="en-GB"/>
              </w:rPr>
              <w:t>D3</w:t>
            </w:r>
          </w:p>
        </w:tc>
        <w:tc>
          <w:tcPr>
            <w:tcW w:w="1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FE0B3F" w14:textId="7756A838" w:rsidR="00F44903" w:rsidRDefault="00F207D9" w:rsidP="00F207D9">
            <w:pPr>
              <w:spacing w:line="216" w:lineRule="auto"/>
              <w:rPr>
                <w:rFonts w:eastAsia="Times New Roman" w:cs="Arial"/>
                <w:color w:val="2F2B20" w:themeColor="text1"/>
                <w:kern w:val="24"/>
                <w:lang w:eastAsia="en-GB"/>
              </w:rPr>
            </w:pPr>
            <w:r w:rsidRPr="00EA4004">
              <w:rPr>
                <w:rFonts w:eastAsia="Times New Roman" w:cs="Arial"/>
                <w:b/>
                <w:color w:val="2F2B20" w:themeColor="text1"/>
                <w:kern w:val="24"/>
                <w:lang w:eastAsia="en-GB"/>
              </w:rPr>
              <w:t xml:space="preserve">Thorough </w:t>
            </w:r>
            <w:r w:rsidRPr="00EA4004">
              <w:rPr>
                <w:rFonts w:eastAsia="Times New Roman" w:cs="Arial"/>
                <w:color w:val="2F2B20" w:themeColor="text1"/>
                <w:kern w:val="24"/>
                <w:lang w:eastAsia="en-GB"/>
              </w:rPr>
              <w:t xml:space="preserve">understanding of effective approaches to teaching &amp; learning support </w:t>
            </w:r>
          </w:p>
          <w:p w14:paraId="0D5CAD82" w14:textId="0B131D45" w:rsidR="00F44903" w:rsidRPr="00EA4004" w:rsidRDefault="00F44903" w:rsidP="00F207D9">
            <w:pPr>
              <w:spacing w:line="216" w:lineRule="auto"/>
              <w:rPr>
                <w:rFonts w:eastAsia="Times New Roman" w:cs="Arial"/>
                <w:color w:val="2F2B20" w:themeColor="text1"/>
                <w:kern w:val="24"/>
                <w:lang w:eastAsia="en-GB"/>
              </w:rPr>
            </w:pPr>
            <w:r w:rsidRPr="00F44903">
              <w:rPr>
                <w:rFonts w:eastAsia="Times New Roman" w:cs="Arial"/>
                <w:color w:val="2F2B20" w:themeColor="text1"/>
                <w:kern w:val="24"/>
                <w:lang w:eastAsia="en-GB"/>
              </w:rPr>
              <w:t xml:space="preserve">Sustained </w:t>
            </w:r>
            <w:r w:rsidR="00E443BB">
              <w:rPr>
                <w:rFonts w:eastAsia="Times New Roman" w:cs="Arial"/>
                <w:color w:val="2F2B20" w:themeColor="text1"/>
                <w:kern w:val="24"/>
                <w:lang w:eastAsia="en-GB"/>
              </w:rPr>
              <w:t>evidence of influencing</w:t>
            </w:r>
            <w:r w:rsidRPr="00F44903">
              <w:rPr>
                <w:rFonts w:eastAsia="Times New Roman" w:cs="Arial"/>
                <w:color w:val="2F2B20" w:themeColor="text1"/>
                <w:kern w:val="24"/>
                <w:lang w:eastAsia="en-GB"/>
              </w:rPr>
              <w:t xml:space="preserve"> others’ HE teaching &amp; learning</w:t>
            </w:r>
            <w:r w:rsidR="00E443BB">
              <w:rPr>
                <w:rFonts w:eastAsia="Times New Roman" w:cs="Arial"/>
                <w:color w:val="2F2B20" w:themeColor="text1"/>
                <w:kern w:val="24"/>
                <w:lang w:eastAsia="en-GB"/>
              </w:rPr>
              <w:t xml:space="preserve"> practices</w:t>
            </w:r>
          </w:p>
          <w:p w14:paraId="671D1F6A" w14:textId="77777777" w:rsidR="00F207D9" w:rsidRPr="00EA4004" w:rsidRDefault="00F207D9" w:rsidP="00F207D9">
            <w:pPr>
              <w:spacing w:line="216" w:lineRule="auto"/>
              <w:rPr>
                <w:rFonts w:eastAsia="Times New Roman" w:cs="Arial"/>
                <w:lang w:eastAsia="en-GB"/>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4B09C3" w14:textId="0FDA9659" w:rsidR="00F207D9" w:rsidRDefault="00F207D9" w:rsidP="00F207D9">
            <w:pPr>
              <w:spacing w:line="216" w:lineRule="auto"/>
              <w:rPr>
                <w:rFonts w:eastAsia="Times New Roman" w:cs="Arial"/>
                <w:color w:val="2F2B20" w:themeColor="text1"/>
                <w:kern w:val="24"/>
                <w:lang w:eastAsia="en-GB"/>
              </w:rPr>
            </w:pPr>
            <w:r w:rsidRPr="00EA4004">
              <w:rPr>
                <w:rFonts w:eastAsia="Times New Roman" w:cs="Arial"/>
                <w:b/>
                <w:color w:val="2F2B20" w:themeColor="text1"/>
                <w:kern w:val="24"/>
                <w:lang w:eastAsia="en-GB"/>
              </w:rPr>
              <w:t>All</w:t>
            </w:r>
            <w:r w:rsidRPr="00EA4004">
              <w:rPr>
                <w:rFonts w:eastAsia="Times New Roman" w:cs="Arial"/>
                <w:color w:val="2F2B20" w:themeColor="text1"/>
                <w:kern w:val="24"/>
                <w:lang w:eastAsia="en-GB"/>
              </w:rPr>
              <w:t xml:space="preserve"> dimensions of the UKPSF</w:t>
            </w:r>
            <w:r w:rsidR="00F44903">
              <w:rPr>
                <w:rFonts w:eastAsia="Times New Roman" w:cs="Arial"/>
                <w:color w:val="2F2B20" w:themeColor="text1"/>
                <w:kern w:val="24"/>
                <w:lang w:eastAsia="en-GB"/>
              </w:rPr>
              <w:t xml:space="preserve"> must be evidenced</w:t>
            </w:r>
          </w:p>
          <w:p w14:paraId="50C25907" w14:textId="77777777" w:rsidR="00F207D9" w:rsidRDefault="00F207D9" w:rsidP="00F207D9">
            <w:pPr>
              <w:spacing w:line="216" w:lineRule="auto"/>
              <w:rPr>
                <w:rFonts w:eastAsia="Times New Roman" w:cs="Arial"/>
                <w:color w:val="2F2B20" w:themeColor="text1"/>
                <w:kern w:val="24"/>
                <w:lang w:eastAsia="en-GB"/>
              </w:rPr>
            </w:pPr>
            <w:r>
              <w:rPr>
                <w:rFonts w:eastAsia="Times New Roman" w:cs="Arial"/>
                <w:color w:val="2F2B20" w:themeColor="text1"/>
                <w:kern w:val="24"/>
                <w:lang w:eastAsia="en-GB"/>
              </w:rPr>
              <w:t xml:space="preserve">Incorporation of subject and </w:t>
            </w:r>
            <w:r w:rsidRPr="00C572AA">
              <w:rPr>
                <w:rFonts w:eastAsia="Times New Roman" w:cs="Arial"/>
                <w:b/>
                <w:color w:val="2F2B20" w:themeColor="text1"/>
                <w:kern w:val="24"/>
                <w:lang w:eastAsia="en-GB"/>
              </w:rPr>
              <w:t>pedagogic research and/or scholarship</w:t>
            </w:r>
            <w:r>
              <w:rPr>
                <w:rFonts w:eastAsia="Times New Roman" w:cs="Arial"/>
                <w:color w:val="2F2B20" w:themeColor="text1"/>
                <w:kern w:val="24"/>
                <w:lang w:eastAsia="en-GB"/>
              </w:rPr>
              <w:t xml:space="preserve"> relevant to the above</w:t>
            </w:r>
          </w:p>
          <w:p w14:paraId="4ADE3D8E" w14:textId="77777777" w:rsidR="00F207D9" w:rsidRPr="00EA4004" w:rsidRDefault="00F207D9" w:rsidP="00F207D9">
            <w:pPr>
              <w:spacing w:line="216" w:lineRule="auto"/>
              <w:rPr>
                <w:rFonts w:eastAsia="Times New Roman" w:cs="Arial"/>
                <w:lang w:eastAsia="en-GB"/>
              </w:rPr>
            </w:pPr>
            <w:r w:rsidRPr="00C572AA">
              <w:rPr>
                <w:rFonts w:eastAsia="Times New Roman" w:cs="Arial"/>
                <w:b/>
                <w:color w:val="2F2B20" w:themeColor="text1"/>
                <w:kern w:val="24"/>
                <w:lang w:eastAsia="en-GB"/>
              </w:rPr>
              <w:t>Engagement with CPD</w:t>
            </w:r>
            <w:r>
              <w:rPr>
                <w:rFonts w:eastAsia="Times New Roman" w:cs="Arial"/>
                <w:color w:val="2F2B20" w:themeColor="text1"/>
                <w:kern w:val="24"/>
                <w:lang w:eastAsia="en-GB"/>
              </w:rPr>
              <w:t xml:space="preserve"> relevant to L&amp;T   </w:t>
            </w:r>
          </w:p>
          <w:p w14:paraId="4AEC4C86" w14:textId="77777777" w:rsidR="00F207D9" w:rsidRPr="00EA4004" w:rsidRDefault="00F207D9" w:rsidP="00F207D9">
            <w:pPr>
              <w:spacing w:line="216" w:lineRule="auto"/>
              <w:rPr>
                <w:rFonts w:eastAsia="Times New Roman" w:cs="Arial"/>
                <w:lang w:eastAsia="en-GB"/>
              </w:rPr>
            </w:pPr>
            <w:r w:rsidRPr="00EA4004">
              <w:rPr>
                <w:rFonts w:eastAsia="Times New Roman" w:cs="Arial"/>
                <w:b/>
                <w:color w:val="2F2B20" w:themeColor="text1"/>
                <w:kern w:val="24"/>
                <w:lang w:eastAsia="en-GB"/>
              </w:rPr>
              <w:t>Essential</w:t>
            </w:r>
            <w:r w:rsidRPr="00EA4004">
              <w:rPr>
                <w:rFonts w:eastAsia="Times New Roman" w:cs="Arial"/>
                <w:color w:val="2F2B20" w:themeColor="text1"/>
                <w:kern w:val="24"/>
                <w:lang w:eastAsia="en-GB"/>
              </w:rPr>
              <w:t xml:space="preserve"> to evidence </w:t>
            </w:r>
            <w:r>
              <w:rPr>
                <w:rFonts w:eastAsia="Times New Roman" w:cs="Arial"/>
                <w:color w:val="2F2B20" w:themeColor="text1"/>
                <w:kern w:val="24"/>
                <w:lang w:eastAsia="en-GB"/>
              </w:rPr>
              <w:t>D3.</w:t>
            </w:r>
            <w:r w:rsidRPr="00EA4004">
              <w:rPr>
                <w:rFonts w:eastAsia="Times New Roman" w:cs="Arial"/>
                <w:color w:val="2F2B20" w:themeColor="text1"/>
                <w:kern w:val="24"/>
                <w:lang w:eastAsia="en-GB"/>
              </w:rPr>
              <w:t xml:space="preserve">vii: Successful co-ordination, support, supervision, management and/ or mentoring </w:t>
            </w:r>
            <w:r w:rsidRPr="00EA4004">
              <w:rPr>
                <w:rFonts w:eastAsia="Times New Roman" w:cs="Arial"/>
                <w:b/>
                <w:color w:val="2F2B20" w:themeColor="text1"/>
                <w:kern w:val="24"/>
                <w:lang w:eastAsia="en-GB"/>
              </w:rPr>
              <w:t>of others</w:t>
            </w:r>
            <w:r w:rsidRPr="00EA4004">
              <w:rPr>
                <w:rFonts w:eastAsia="Times New Roman" w:cs="Arial"/>
                <w:color w:val="2F2B20" w:themeColor="text1"/>
                <w:kern w:val="24"/>
                <w:lang w:eastAsia="en-GB"/>
              </w:rPr>
              <w:t xml:space="preserve"> (whether individuals and/or teams) </w:t>
            </w:r>
            <w:r w:rsidRPr="00EA4004">
              <w:rPr>
                <w:rFonts w:eastAsia="Times New Roman" w:cs="Arial"/>
                <w:b/>
                <w:color w:val="2F2B20" w:themeColor="text1"/>
                <w:kern w:val="24"/>
                <w:lang w:eastAsia="en-GB"/>
              </w:rPr>
              <w:t>in relation to teaching and learning</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4085A5" w14:textId="14BAF34E" w:rsidR="00F207D9" w:rsidRPr="00EA4004" w:rsidRDefault="00F207D9" w:rsidP="00F207D9">
            <w:pPr>
              <w:spacing w:line="216" w:lineRule="auto"/>
              <w:rPr>
                <w:rFonts w:eastAsia="Times New Roman" w:cs="Arial"/>
                <w:color w:val="2F2B20" w:themeColor="text1"/>
                <w:kern w:val="24"/>
                <w:lang w:eastAsia="en-GB"/>
              </w:rPr>
            </w:pPr>
            <w:r>
              <w:rPr>
                <w:rFonts w:eastAsia="Times New Roman" w:cs="Arial"/>
                <w:color w:val="2F2B20" w:themeColor="text1"/>
                <w:kern w:val="24"/>
                <w:lang w:eastAsia="en-GB"/>
              </w:rPr>
              <w:t>Course</w:t>
            </w:r>
            <w:r w:rsidRPr="00EA4004">
              <w:rPr>
                <w:rFonts w:eastAsia="Times New Roman" w:cs="Arial"/>
                <w:color w:val="2F2B20" w:themeColor="text1"/>
                <w:kern w:val="24"/>
                <w:lang w:eastAsia="en-GB"/>
              </w:rPr>
              <w:t xml:space="preserve"> directors; external examiners; Faculty/School level L&amp;T leaders including champions</w:t>
            </w:r>
            <w:r w:rsidR="00F44903">
              <w:rPr>
                <w:rFonts w:eastAsia="Times New Roman" w:cs="Arial"/>
                <w:color w:val="2F2B20" w:themeColor="text1"/>
                <w:kern w:val="24"/>
                <w:lang w:eastAsia="en-GB"/>
              </w:rPr>
              <w:t>/</w:t>
            </w:r>
            <w:r w:rsidRPr="00EA4004">
              <w:rPr>
                <w:rFonts w:eastAsia="Times New Roman" w:cs="Arial"/>
                <w:color w:val="2F2B20" w:themeColor="text1"/>
                <w:kern w:val="24"/>
                <w:lang w:eastAsia="en-GB"/>
              </w:rPr>
              <w:t xml:space="preserve"> specialist leads </w:t>
            </w:r>
            <w:r w:rsidR="00F44903">
              <w:rPr>
                <w:rFonts w:eastAsia="Times New Roman" w:cs="Arial"/>
                <w:color w:val="2F2B20" w:themeColor="text1"/>
                <w:kern w:val="24"/>
                <w:lang w:eastAsia="en-GB"/>
              </w:rPr>
              <w:t>in</w:t>
            </w:r>
            <w:r w:rsidRPr="00EA4004">
              <w:rPr>
                <w:rFonts w:eastAsia="Times New Roman" w:cs="Arial"/>
                <w:color w:val="2F2B20" w:themeColor="text1"/>
                <w:kern w:val="24"/>
                <w:lang w:eastAsia="en-GB"/>
              </w:rPr>
              <w:t xml:space="preserve"> employability, internationalisation, inclusive curriculum,</w:t>
            </w:r>
            <w:r>
              <w:rPr>
                <w:rFonts w:eastAsia="Times New Roman" w:cs="Arial"/>
                <w:color w:val="2F2B20" w:themeColor="text1"/>
                <w:kern w:val="24"/>
                <w:lang w:eastAsia="en-GB"/>
              </w:rPr>
              <w:t xml:space="preserve"> retention</w:t>
            </w:r>
            <w:r w:rsidR="00F44903">
              <w:rPr>
                <w:rFonts w:eastAsia="Times New Roman" w:cs="Arial"/>
                <w:color w:val="2F2B20" w:themeColor="text1"/>
                <w:kern w:val="24"/>
                <w:lang w:eastAsia="en-GB"/>
              </w:rPr>
              <w:t>, etc.</w:t>
            </w:r>
          </w:p>
          <w:p w14:paraId="54540A65" w14:textId="61285B19" w:rsidR="00F207D9" w:rsidRPr="00EA4004" w:rsidRDefault="00F44903" w:rsidP="00F207D9">
            <w:pPr>
              <w:spacing w:line="216" w:lineRule="auto"/>
              <w:rPr>
                <w:rFonts w:eastAsia="Times New Roman" w:cs="Arial"/>
                <w:color w:val="2F2B20" w:themeColor="text1"/>
                <w:kern w:val="24"/>
                <w:lang w:eastAsia="en-GB"/>
              </w:rPr>
            </w:pPr>
            <w:r>
              <w:rPr>
                <w:rFonts w:eastAsia="Times New Roman" w:cs="Arial"/>
                <w:color w:val="2F2B20" w:themeColor="text1"/>
                <w:kern w:val="24"/>
                <w:lang w:eastAsia="en-GB"/>
              </w:rPr>
              <w:t>Course approval</w:t>
            </w:r>
            <w:r w:rsidR="00F207D9" w:rsidRPr="00EA4004">
              <w:rPr>
                <w:rFonts w:eastAsia="Times New Roman" w:cs="Arial"/>
                <w:color w:val="2F2B20" w:themeColor="text1"/>
                <w:kern w:val="24"/>
                <w:lang w:eastAsia="en-GB"/>
              </w:rPr>
              <w:t xml:space="preserve"> panel member or chair</w:t>
            </w:r>
          </w:p>
          <w:p w14:paraId="371F9D68" w14:textId="77777777" w:rsidR="00F207D9" w:rsidRPr="00EA4004" w:rsidRDefault="00F207D9" w:rsidP="00F207D9">
            <w:pPr>
              <w:spacing w:line="216" w:lineRule="auto"/>
              <w:rPr>
                <w:rFonts w:eastAsia="Times New Roman" w:cs="Arial"/>
                <w:lang w:eastAsia="en-GB"/>
              </w:rPr>
            </w:pPr>
            <w:r w:rsidRPr="00EA4004">
              <w:rPr>
                <w:rFonts w:eastAsia="Times New Roman" w:cs="Arial"/>
                <w:color w:val="2F2B20" w:themeColor="text1"/>
                <w:kern w:val="24"/>
                <w:lang w:eastAsia="en-GB"/>
              </w:rPr>
              <w:t>Co-ordinators; mentors</w:t>
            </w:r>
            <w:r>
              <w:rPr>
                <w:rFonts w:eastAsia="Times New Roman" w:cs="Arial"/>
                <w:color w:val="2F2B20" w:themeColor="text1"/>
                <w:kern w:val="24"/>
                <w:lang w:eastAsia="en-GB"/>
              </w:rPr>
              <w:t>; L&amp;T coaches</w:t>
            </w:r>
          </w:p>
        </w:tc>
      </w:tr>
    </w:tbl>
    <w:p w14:paraId="68A6D3E8" w14:textId="59D8AB97" w:rsidR="00F207D9" w:rsidRDefault="00F207D9">
      <w:pPr>
        <w:sectPr w:rsidR="00F207D9" w:rsidSect="004163B2">
          <w:pgSz w:w="11906" w:h="16838"/>
          <w:pgMar w:top="1134" w:right="1440" w:bottom="1276" w:left="1440" w:header="708" w:footer="708" w:gutter="0"/>
          <w:cols w:space="708"/>
          <w:docGrid w:linePitch="360"/>
        </w:sectPr>
      </w:pPr>
    </w:p>
    <w:p w14:paraId="4F9CFC09" w14:textId="4B80D545" w:rsidR="00CB6225" w:rsidRDefault="00AD31D4" w:rsidP="001100A6">
      <w:pPr>
        <w:sectPr w:rsidR="00CB6225" w:rsidSect="000C1723">
          <w:pgSz w:w="16838" w:h="11906" w:orient="landscape"/>
          <w:pgMar w:top="1440" w:right="1440" w:bottom="1440" w:left="1440" w:header="709" w:footer="709" w:gutter="0"/>
          <w:cols w:space="708"/>
          <w:docGrid w:linePitch="360"/>
        </w:sectPr>
      </w:pPr>
      <w:r>
        <w:rPr>
          <w:noProof/>
        </w:rPr>
        <w:lastRenderedPageBreak/>
        <w:object w:dxaOrig="1440" w:dyaOrig="1440" w14:anchorId="196BC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able of the The UK Professional Standards Framework summary View" style="position:absolute;margin-left:-50.75pt;margin-top:-37.65pt;width:811.85pt;height:523.4pt;z-index:-251657216;mso-position-horizontal-relative:text;mso-position-vertical-relative:text" wrapcoords="479 117 299 117 379 468 10800 585 -20 672 -20 5320 9782 5729 10800 5729 -20 5992 -20 20752 20322 20752 20362 5992 10800 5729 11718 5729 20342 5320 20382 672 10800 585 8904 234 7546 117 5889 117 479 117">
            <v:imagedata r:id="rId16" o:title=""/>
            <w10:wrap type="tight"/>
          </v:shape>
          <o:OLEObject Type="Embed" ProgID="Word.Document.12" ShapeID="_x0000_s1027" DrawAspect="Content" ObjectID="_1668509116" r:id="rId17">
            <o:FieldCodes>\s</o:FieldCodes>
          </o:OLEObject>
        </w:object>
      </w:r>
    </w:p>
    <w:p w14:paraId="0E01D26F" w14:textId="77777777" w:rsidR="00A1477F" w:rsidRPr="006D7682" w:rsidRDefault="006F256E" w:rsidP="006D7682">
      <w:pPr>
        <w:pStyle w:val="Heading2"/>
      </w:pPr>
      <w:r w:rsidRPr="006D7682">
        <w:lastRenderedPageBreak/>
        <w:t xml:space="preserve"> </w:t>
      </w:r>
      <w:bookmarkStart w:id="12" w:name="_Toc44427197"/>
      <w:r w:rsidR="006D7682" w:rsidRPr="006D7682">
        <w:t>3.2 Composition of the claim for each category</w:t>
      </w:r>
      <w:bookmarkEnd w:id="12"/>
    </w:p>
    <w:p w14:paraId="76F2B2FB" w14:textId="77777777" w:rsidR="005B4FBF" w:rsidRDefault="005B4FBF" w:rsidP="00A1477F">
      <w:r>
        <w:t>For all categories of fellowship, you have the choice of submitting in two formats:</w:t>
      </w:r>
    </w:p>
    <w:p w14:paraId="57C92C09" w14:textId="202FD3A0" w:rsidR="005B4FBF" w:rsidRDefault="005B4FBF" w:rsidP="00E443BB">
      <w:pPr>
        <w:pStyle w:val="ListParagraph"/>
        <w:numPr>
          <w:ilvl w:val="0"/>
          <w:numId w:val="33"/>
        </w:numPr>
      </w:pPr>
      <w:r>
        <w:t>Either through a written submission, the length of which is detailed in the table below</w:t>
      </w:r>
    </w:p>
    <w:p w14:paraId="5BAB41FD" w14:textId="77777777" w:rsidR="001B19B0" w:rsidRDefault="005B4FBF" w:rsidP="005B4FBF">
      <w:pPr>
        <w:pStyle w:val="ListParagraph"/>
        <w:numPr>
          <w:ilvl w:val="0"/>
          <w:numId w:val="33"/>
        </w:numPr>
      </w:pPr>
      <w:r>
        <w:t>Or through a narrated recorded presentation or screencast, the length of which is also detailed below</w:t>
      </w:r>
    </w:p>
    <w:tbl>
      <w:tblPr>
        <w:tblW w:w="9204" w:type="dxa"/>
        <w:tblCellMar>
          <w:left w:w="0" w:type="dxa"/>
          <w:right w:w="0" w:type="dxa"/>
        </w:tblCellMar>
        <w:tblLook w:val="0420" w:firstRow="1" w:lastRow="0" w:firstColumn="0" w:lastColumn="0" w:noHBand="0" w:noVBand="1"/>
        <w:tblCaption w:val="Table of what is expected of each category"/>
        <w:tblDescription w:val="The table gives an indication of hte contexts and expected length of each catergory"/>
      </w:tblPr>
      <w:tblGrid>
        <w:gridCol w:w="1357"/>
        <w:gridCol w:w="3736"/>
        <w:gridCol w:w="4111"/>
      </w:tblGrid>
      <w:tr w:rsidR="001B19B0" w:rsidRPr="009C4531" w14:paraId="6EDE098B" w14:textId="77777777" w:rsidTr="004A753E">
        <w:trPr>
          <w:trHeight w:val="584"/>
        </w:trPr>
        <w:tc>
          <w:tcPr>
            <w:tcW w:w="1357"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540F7641" w14:textId="77777777" w:rsidR="001B19B0" w:rsidRPr="001B19B0" w:rsidRDefault="001B19B0" w:rsidP="001B19B0">
            <w:pPr>
              <w:spacing w:after="0"/>
              <w:rPr>
                <w:sz w:val="24"/>
                <w:szCs w:val="24"/>
              </w:rPr>
            </w:pPr>
            <w:r w:rsidRPr="001B19B0">
              <w:rPr>
                <w:b/>
                <w:bCs/>
                <w:sz w:val="24"/>
                <w:szCs w:val="24"/>
              </w:rPr>
              <w:t>Category of Fellowship</w:t>
            </w:r>
          </w:p>
        </w:tc>
        <w:tc>
          <w:tcPr>
            <w:tcW w:w="3736"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7038724D" w14:textId="77777777" w:rsidR="001B19B0" w:rsidRPr="001B19B0" w:rsidRDefault="001B19B0" w:rsidP="001B19B0">
            <w:pPr>
              <w:spacing w:after="0"/>
              <w:rPr>
                <w:b/>
                <w:sz w:val="24"/>
                <w:szCs w:val="24"/>
              </w:rPr>
            </w:pPr>
            <w:r w:rsidRPr="001B19B0">
              <w:rPr>
                <w:b/>
                <w:sz w:val="24"/>
                <w:szCs w:val="24"/>
              </w:rPr>
              <w:t xml:space="preserve">Written submission </w:t>
            </w:r>
          </w:p>
        </w:tc>
        <w:tc>
          <w:tcPr>
            <w:tcW w:w="4111"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tcPr>
          <w:p w14:paraId="4085FA3F" w14:textId="77777777" w:rsidR="001B19B0" w:rsidRPr="001B19B0" w:rsidRDefault="001B19B0" w:rsidP="001B19B0">
            <w:pPr>
              <w:spacing w:after="0"/>
              <w:rPr>
                <w:b/>
                <w:sz w:val="24"/>
                <w:szCs w:val="24"/>
              </w:rPr>
            </w:pPr>
            <w:r w:rsidRPr="001B19B0">
              <w:rPr>
                <w:b/>
                <w:sz w:val="24"/>
                <w:szCs w:val="24"/>
              </w:rPr>
              <w:t>Screencast</w:t>
            </w:r>
            <w:r>
              <w:rPr>
                <w:b/>
                <w:sz w:val="24"/>
                <w:szCs w:val="24"/>
              </w:rPr>
              <w:t xml:space="preserve">/narrated </w:t>
            </w:r>
            <w:r w:rsidR="00155111">
              <w:rPr>
                <w:b/>
                <w:sz w:val="24"/>
                <w:szCs w:val="24"/>
              </w:rPr>
              <w:t>PowerPoint</w:t>
            </w:r>
            <w:r w:rsidRPr="001B19B0">
              <w:rPr>
                <w:b/>
                <w:sz w:val="24"/>
                <w:szCs w:val="24"/>
              </w:rPr>
              <w:t xml:space="preserve"> submission</w:t>
            </w:r>
          </w:p>
        </w:tc>
      </w:tr>
      <w:tr w:rsidR="001B19B0" w:rsidRPr="00F208A1" w14:paraId="59EB6756" w14:textId="77777777" w:rsidTr="004A753E">
        <w:trPr>
          <w:trHeight w:val="584"/>
        </w:trPr>
        <w:tc>
          <w:tcPr>
            <w:tcW w:w="1357"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5720FE59" w14:textId="77777777" w:rsidR="001B19B0" w:rsidRPr="001B19B0" w:rsidRDefault="001B19B0" w:rsidP="001B19B0">
            <w:pPr>
              <w:spacing w:after="0"/>
              <w:rPr>
                <w:sz w:val="24"/>
                <w:szCs w:val="24"/>
              </w:rPr>
            </w:pPr>
            <w:r w:rsidRPr="001B19B0">
              <w:rPr>
                <w:sz w:val="24"/>
                <w:szCs w:val="24"/>
              </w:rPr>
              <w:t>Associate</w:t>
            </w:r>
          </w:p>
        </w:tc>
        <w:tc>
          <w:tcPr>
            <w:tcW w:w="3736"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27CA890E" w14:textId="77777777" w:rsidR="001B19B0" w:rsidRPr="001B19B0" w:rsidRDefault="001B19B0" w:rsidP="001B19B0">
            <w:pPr>
              <w:pStyle w:val="ListParagraph"/>
              <w:numPr>
                <w:ilvl w:val="0"/>
                <w:numId w:val="15"/>
              </w:numPr>
              <w:spacing w:after="0" w:line="259" w:lineRule="auto"/>
              <w:rPr>
                <w:sz w:val="24"/>
                <w:szCs w:val="24"/>
              </w:rPr>
            </w:pPr>
            <w:r w:rsidRPr="001B19B0">
              <w:rPr>
                <w:sz w:val="24"/>
                <w:szCs w:val="24"/>
              </w:rPr>
              <w:t>Total wordcount: 1,500 words (with 10% leeway, so maximum of 1650 words)</w:t>
            </w:r>
          </w:p>
          <w:p w14:paraId="1FF8A712" w14:textId="77777777" w:rsidR="001B19B0" w:rsidRPr="001B19B0" w:rsidRDefault="001B19B0" w:rsidP="001B19B0">
            <w:pPr>
              <w:pStyle w:val="ListParagraph"/>
              <w:numPr>
                <w:ilvl w:val="0"/>
                <w:numId w:val="15"/>
              </w:numPr>
              <w:spacing w:after="0" w:line="259" w:lineRule="auto"/>
              <w:rPr>
                <w:sz w:val="24"/>
                <w:szCs w:val="24"/>
              </w:rPr>
            </w:pPr>
            <w:r w:rsidRPr="001B19B0">
              <w:rPr>
                <w:sz w:val="24"/>
                <w:szCs w:val="24"/>
              </w:rPr>
              <w:t>Introduction to role and context (100 words)</w:t>
            </w:r>
          </w:p>
          <w:p w14:paraId="212E0DDF" w14:textId="7D69D79A" w:rsidR="001B19B0" w:rsidRPr="001B19B0" w:rsidRDefault="001B19B0" w:rsidP="001B19B0">
            <w:pPr>
              <w:pStyle w:val="ListParagraph"/>
              <w:numPr>
                <w:ilvl w:val="0"/>
                <w:numId w:val="15"/>
              </w:numPr>
              <w:spacing w:after="0" w:line="259" w:lineRule="auto"/>
              <w:rPr>
                <w:sz w:val="24"/>
                <w:szCs w:val="24"/>
              </w:rPr>
            </w:pPr>
            <w:r w:rsidRPr="001B19B0">
              <w:rPr>
                <w:sz w:val="24"/>
                <w:szCs w:val="24"/>
              </w:rPr>
              <w:t xml:space="preserve">2 x reflective commentaries on chosen </w:t>
            </w:r>
            <w:r w:rsidR="003D17FC">
              <w:rPr>
                <w:sz w:val="24"/>
                <w:szCs w:val="24"/>
              </w:rPr>
              <w:t>Ar</w:t>
            </w:r>
            <w:r w:rsidR="003D17FC" w:rsidRPr="003D17FC">
              <w:rPr>
                <w:sz w:val="24"/>
                <w:szCs w:val="24"/>
              </w:rPr>
              <w:t xml:space="preserve">ea of </w:t>
            </w:r>
            <w:r w:rsidRPr="003D17FC">
              <w:rPr>
                <w:sz w:val="24"/>
                <w:szCs w:val="24"/>
              </w:rPr>
              <w:t>Activity</w:t>
            </w:r>
            <w:r w:rsidR="003D17FC">
              <w:rPr>
                <w:sz w:val="24"/>
                <w:szCs w:val="24"/>
              </w:rPr>
              <w:t xml:space="preserve"> </w:t>
            </w:r>
            <w:r w:rsidRPr="003D17FC">
              <w:rPr>
                <w:sz w:val="24"/>
                <w:szCs w:val="24"/>
              </w:rPr>
              <w:t>(</w:t>
            </w:r>
            <w:r w:rsidRPr="001B19B0">
              <w:rPr>
                <w:sz w:val="24"/>
                <w:szCs w:val="24"/>
              </w:rPr>
              <w:t xml:space="preserve">2 x </w:t>
            </w:r>
            <w:r w:rsidR="00E443BB">
              <w:rPr>
                <w:sz w:val="24"/>
                <w:szCs w:val="24"/>
              </w:rPr>
              <w:t>7</w:t>
            </w:r>
            <w:r w:rsidRPr="001B19B0">
              <w:rPr>
                <w:sz w:val="24"/>
                <w:szCs w:val="24"/>
              </w:rPr>
              <w:t>00 words)</w:t>
            </w:r>
          </w:p>
          <w:p w14:paraId="7ED6DD8E" w14:textId="77777777" w:rsidR="001B19B0" w:rsidRPr="001B19B0" w:rsidRDefault="001B19B0" w:rsidP="001B19B0">
            <w:pPr>
              <w:pStyle w:val="ListParagraph"/>
              <w:numPr>
                <w:ilvl w:val="0"/>
                <w:numId w:val="15"/>
              </w:numPr>
              <w:spacing w:after="0" w:line="259" w:lineRule="auto"/>
              <w:rPr>
                <w:sz w:val="24"/>
                <w:szCs w:val="24"/>
              </w:rPr>
            </w:pPr>
            <w:r w:rsidRPr="001B19B0">
              <w:rPr>
                <w:sz w:val="24"/>
                <w:szCs w:val="24"/>
              </w:rPr>
              <w:t>Bibliography/list of references</w:t>
            </w:r>
          </w:p>
          <w:p w14:paraId="13FE7D9C" w14:textId="77777777" w:rsidR="001B19B0" w:rsidRPr="001B19B0" w:rsidRDefault="001B19B0" w:rsidP="001B19B0">
            <w:pPr>
              <w:pStyle w:val="ListParagraph"/>
              <w:numPr>
                <w:ilvl w:val="0"/>
                <w:numId w:val="15"/>
              </w:numPr>
              <w:spacing w:after="0" w:line="259" w:lineRule="auto"/>
              <w:rPr>
                <w:sz w:val="24"/>
                <w:szCs w:val="24"/>
              </w:rPr>
            </w:pPr>
            <w:r w:rsidRPr="001B19B0">
              <w:rPr>
                <w:sz w:val="24"/>
                <w:szCs w:val="24"/>
              </w:rPr>
              <w:t>2 references</w:t>
            </w:r>
          </w:p>
        </w:tc>
        <w:tc>
          <w:tcPr>
            <w:tcW w:w="4111"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2525883D" w14:textId="62959F96" w:rsidR="001B19B0" w:rsidRPr="007E6600" w:rsidRDefault="001B19B0" w:rsidP="007E6600">
            <w:pPr>
              <w:pStyle w:val="ListParagraph"/>
              <w:numPr>
                <w:ilvl w:val="0"/>
                <w:numId w:val="16"/>
              </w:numPr>
              <w:spacing w:after="0" w:line="259" w:lineRule="auto"/>
              <w:rPr>
                <w:sz w:val="24"/>
                <w:szCs w:val="24"/>
              </w:rPr>
            </w:pPr>
            <w:r w:rsidRPr="001B19B0">
              <w:rPr>
                <w:sz w:val="24"/>
                <w:szCs w:val="24"/>
              </w:rPr>
              <w:t xml:space="preserve">Total length: </w:t>
            </w:r>
            <w:r w:rsidR="007E6600">
              <w:rPr>
                <w:sz w:val="24"/>
                <w:szCs w:val="24"/>
              </w:rPr>
              <w:t>1</w:t>
            </w:r>
            <w:r w:rsidR="00320F89">
              <w:rPr>
                <w:sz w:val="24"/>
                <w:szCs w:val="24"/>
              </w:rPr>
              <w:t>2</w:t>
            </w:r>
            <w:r w:rsidR="007E6600">
              <w:rPr>
                <w:sz w:val="24"/>
                <w:szCs w:val="24"/>
              </w:rPr>
              <w:t xml:space="preserve"> min (1</w:t>
            </w:r>
            <w:r w:rsidR="00320F89">
              <w:rPr>
                <w:sz w:val="24"/>
                <w:szCs w:val="24"/>
              </w:rPr>
              <w:t>4</w:t>
            </w:r>
            <w:r w:rsidR="007E6600">
              <w:rPr>
                <w:sz w:val="24"/>
                <w:szCs w:val="24"/>
              </w:rPr>
              <w:t xml:space="preserve"> min max)</w:t>
            </w:r>
          </w:p>
          <w:p w14:paraId="2BE85956" w14:textId="0C800150" w:rsidR="001B19B0" w:rsidRPr="001B19B0" w:rsidRDefault="001B19B0" w:rsidP="001B19B0">
            <w:pPr>
              <w:pStyle w:val="ListParagraph"/>
              <w:numPr>
                <w:ilvl w:val="0"/>
                <w:numId w:val="17"/>
              </w:numPr>
              <w:spacing w:after="0" w:line="259" w:lineRule="auto"/>
              <w:rPr>
                <w:sz w:val="24"/>
                <w:szCs w:val="24"/>
              </w:rPr>
            </w:pPr>
            <w:r w:rsidRPr="001B19B0">
              <w:rPr>
                <w:sz w:val="24"/>
                <w:szCs w:val="24"/>
              </w:rPr>
              <w:t>Introduction to role and context (</w:t>
            </w:r>
            <w:r w:rsidR="00320F89">
              <w:rPr>
                <w:sz w:val="24"/>
                <w:szCs w:val="24"/>
              </w:rPr>
              <w:t>1 to 2</w:t>
            </w:r>
            <w:r w:rsidR="007E6600">
              <w:rPr>
                <w:sz w:val="24"/>
                <w:szCs w:val="24"/>
              </w:rPr>
              <w:t xml:space="preserve"> min)</w:t>
            </w:r>
          </w:p>
          <w:p w14:paraId="0BB81588" w14:textId="540F4B9C" w:rsidR="001B19B0" w:rsidRPr="001B19B0" w:rsidRDefault="001B19B0" w:rsidP="001B19B0">
            <w:pPr>
              <w:pStyle w:val="ListParagraph"/>
              <w:numPr>
                <w:ilvl w:val="0"/>
                <w:numId w:val="17"/>
              </w:numPr>
              <w:spacing w:after="0" w:line="259" w:lineRule="auto"/>
              <w:rPr>
                <w:sz w:val="24"/>
                <w:szCs w:val="24"/>
              </w:rPr>
            </w:pPr>
            <w:r w:rsidRPr="001B19B0">
              <w:rPr>
                <w:sz w:val="24"/>
                <w:szCs w:val="24"/>
              </w:rPr>
              <w:t xml:space="preserve">2 x reflective commentaries on chosen </w:t>
            </w:r>
            <w:r w:rsidR="003D17FC">
              <w:rPr>
                <w:sz w:val="24"/>
                <w:szCs w:val="24"/>
              </w:rPr>
              <w:t xml:space="preserve">Area of </w:t>
            </w:r>
            <w:r w:rsidRPr="001B19B0">
              <w:rPr>
                <w:sz w:val="24"/>
                <w:szCs w:val="24"/>
              </w:rPr>
              <w:t>Activity</w:t>
            </w:r>
            <w:r w:rsidR="009D7605">
              <w:rPr>
                <w:sz w:val="24"/>
                <w:szCs w:val="24"/>
              </w:rPr>
              <w:t xml:space="preserve"> </w:t>
            </w:r>
            <w:r w:rsidRPr="001B19B0">
              <w:rPr>
                <w:sz w:val="24"/>
                <w:szCs w:val="24"/>
              </w:rPr>
              <w:t xml:space="preserve">(2 x </w:t>
            </w:r>
            <w:r w:rsidR="00320F89">
              <w:rPr>
                <w:sz w:val="24"/>
                <w:szCs w:val="24"/>
              </w:rPr>
              <w:t>5</w:t>
            </w:r>
            <w:r w:rsidR="007E6600">
              <w:rPr>
                <w:sz w:val="24"/>
                <w:szCs w:val="24"/>
              </w:rPr>
              <w:t xml:space="preserve"> </w:t>
            </w:r>
            <w:r w:rsidRPr="001B19B0">
              <w:rPr>
                <w:sz w:val="24"/>
                <w:szCs w:val="24"/>
              </w:rPr>
              <w:t>min)</w:t>
            </w:r>
          </w:p>
          <w:p w14:paraId="301EBB5A" w14:textId="79CD9D21" w:rsidR="001B19B0" w:rsidRPr="001B19B0" w:rsidRDefault="001B19B0" w:rsidP="001B19B0">
            <w:pPr>
              <w:pStyle w:val="ListParagraph"/>
              <w:numPr>
                <w:ilvl w:val="0"/>
                <w:numId w:val="17"/>
              </w:numPr>
              <w:spacing w:after="0" w:line="259" w:lineRule="auto"/>
              <w:rPr>
                <w:sz w:val="24"/>
                <w:szCs w:val="24"/>
              </w:rPr>
            </w:pPr>
            <w:r w:rsidRPr="001B19B0">
              <w:rPr>
                <w:sz w:val="24"/>
                <w:szCs w:val="24"/>
              </w:rPr>
              <w:t>Bibliography/list of references</w:t>
            </w:r>
          </w:p>
          <w:p w14:paraId="26064756" w14:textId="7E47CA4D" w:rsidR="001B19B0" w:rsidRPr="001B19B0" w:rsidRDefault="001B19B0" w:rsidP="001B19B0">
            <w:pPr>
              <w:pStyle w:val="ListParagraph"/>
              <w:numPr>
                <w:ilvl w:val="0"/>
                <w:numId w:val="17"/>
              </w:numPr>
              <w:spacing w:after="0" w:line="259" w:lineRule="auto"/>
              <w:rPr>
                <w:sz w:val="24"/>
                <w:szCs w:val="24"/>
              </w:rPr>
            </w:pPr>
            <w:r w:rsidRPr="001B19B0">
              <w:rPr>
                <w:sz w:val="24"/>
                <w:szCs w:val="24"/>
              </w:rPr>
              <w:t>2 references</w:t>
            </w:r>
          </w:p>
        </w:tc>
      </w:tr>
      <w:tr w:rsidR="001B19B0" w:rsidRPr="00F208A1" w14:paraId="5C8E4AFE" w14:textId="77777777" w:rsidTr="004A753E">
        <w:trPr>
          <w:trHeight w:val="584"/>
        </w:trPr>
        <w:tc>
          <w:tcPr>
            <w:tcW w:w="1357"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36E837D1" w14:textId="77777777" w:rsidR="001B19B0" w:rsidRPr="001B19B0" w:rsidRDefault="001B19B0" w:rsidP="001B19B0">
            <w:pPr>
              <w:spacing w:after="0"/>
              <w:rPr>
                <w:sz w:val="24"/>
                <w:szCs w:val="24"/>
              </w:rPr>
            </w:pPr>
            <w:r w:rsidRPr="001B19B0">
              <w:rPr>
                <w:sz w:val="24"/>
                <w:szCs w:val="24"/>
              </w:rPr>
              <w:t>Fellowship</w:t>
            </w:r>
          </w:p>
        </w:tc>
        <w:tc>
          <w:tcPr>
            <w:tcW w:w="3736"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05B22425" w14:textId="77777777" w:rsidR="001B19B0" w:rsidRPr="001B19B0" w:rsidRDefault="001B19B0" w:rsidP="001B19B0">
            <w:pPr>
              <w:pStyle w:val="ListParagraph"/>
              <w:numPr>
                <w:ilvl w:val="0"/>
                <w:numId w:val="16"/>
              </w:numPr>
              <w:spacing w:after="0" w:line="259" w:lineRule="auto"/>
              <w:rPr>
                <w:sz w:val="24"/>
                <w:szCs w:val="24"/>
              </w:rPr>
            </w:pPr>
            <w:r w:rsidRPr="001B19B0">
              <w:rPr>
                <w:sz w:val="24"/>
                <w:szCs w:val="24"/>
              </w:rPr>
              <w:t>Total wordcount: 3,000 words (with 10% leeway, so maximum of 3,300 words)</w:t>
            </w:r>
          </w:p>
          <w:p w14:paraId="1E216367" w14:textId="77777777" w:rsidR="001B19B0" w:rsidRPr="001B19B0" w:rsidRDefault="001B19B0" w:rsidP="001B19B0">
            <w:pPr>
              <w:pStyle w:val="ListParagraph"/>
              <w:numPr>
                <w:ilvl w:val="0"/>
                <w:numId w:val="16"/>
              </w:numPr>
              <w:spacing w:after="0" w:line="259" w:lineRule="auto"/>
              <w:rPr>
                <w:sz w:val="24"/>
                <w:szCs w:val="24"/>
              </w:rPr>
            </w:pPr>
            <w:r w:rsidRPr="001B19B0">
              <w:rPr>
                <w:sz w:val="24"/>
                <w:szCs w:val="24"/>
              </w:rPr>
              <w:t>Introduction to role and context (100 words)</w:t>
            </w:r>
          </w:p>
          <w:p w14:paraId="01EF3698" w14:textId="77777777" w:rsidR="001B19B0" w:rsidRPr="001B19B0" w:rsidRDefault="001B19B0" w:rsidP="001B19B0">
            <w:pPr>
              <w:pStyle w:val="ListParagraph"/>
              <w:numPr>
                <w:ilvl w:val="0"/>
                <w:numId w:val="16"/>
              </w:numPr>
              <w:spacing w:after="0" w:line="259" w:lineRule="auto"/>
              <w:rPr>
                <w:sz w:val="24"/>
                <w:szCs w:val="24"/>
              </w:rPr>
            </w:pPr>
            <w:r w:rsidRPr="001B19B0">
              <w:rPr>
                <w:sz w:val="24"/>
                <w:szCs w:val="24"/>
              </w:rPr>
              <w:t>5 x reflective commentaries on Activity dimensions (c. 580 words per Activity)</w:t>
            </w:r>
          </w:p>
          <w:p w14:paraId="510E2655" w14:textId="77777777" w:rsidR="001B19B0" w:rsidRPr="001B19B0" w:rsidRDefault="001B19B0" w:rsidP="001B19B0">
            <w:pPr>
              <w:pStyle w:val="ListParagraph"/>
              <w:numPr>
                <w:ilvl w:val="0"/>
                <w:numId w:val="15"/>
              </w:numPr>
              <w:spacing w:after="0" w:line="259" w:lineRule="auto"/>
              <w:rPr>
                <w:sz w:val="24"/>
                <w:szCs w:val="24"/>
              </w:rPr>
            </w:pPr>
            <w:r w:rsidRPr="001B19B0">
              <w:rPr>
                <w:sz w:val="24"/>
                <w:szCs w:val="24"/>
              </w:rPr>
              <w:t>Bibliography/list of references</w:t>
            </w:r>
          </w:p>
          <w:p w14:paraId="26E15ECE" w14:textId="77777777" w:rsidR="001B19B0" w:rsidRPr="001B19B0" w:rsidRDefault="001B19B0" w:rsidP="001B19B0">
            <w:pPr>
              <w:pStyle w:val="ListParagraph"/>
              <w:numPr>
                <w:ilvl w:val="0"/>
                <w:numId w:val="15"/>
              </w:numPr>
              <w:spacing w:after="0" w:line="259" w:lineRule="auto"/>
              <w:rPr>
                <w:sz w:val="24"/>
                <w:szCs w:val="24"/>
              </w:rPr>
            </w:pPr>
            <w:r w:rsidRPr="001B19B0">
              <w:rPr>
                <w:sz w:val="24"/>
                <w:szCs w:val="24"/>
              </w:rPr>
              <w:t>2 references</w:t>
            </w:r>
          </w:p>
          <w:p w14:paraId="2EFEB9BD" w14:textId="77777777" w:rsidR="001B19B0" w:rsidRPr="001B19B0" w:rsidRDefault="001B19B0" w:rsidP="001B19B0">
            <w:pPr>
              <w:spacing w:after="0" w:line="259" w:lineRule="auto"/>
              <w:rPr>
                <w:sz w:val="24"/>
                <w:szCs w:val="24"/>
              </w:rPr>
            </w:pPr>
          </w:p>
        </w:tc>
        <w:tc>
          <w:tcPr>
            <w:tcW w:w="411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7D284446" w14:textId="77777777" w:rsidR="001B19B0" w:rsidRPr="001B19B0" w:rsidRDefault="001B19B0" w:rsidP="001B19B0">
            <w:pPr>
              <w:pStyle w:val="ListParagraph"/>
              <w:numPr>
                <w:ilvl w:val="0"/>
                <w:numId w:val="16"/>
              </w:numPr>
              <w:spacing w:after="0" w:line="259" w:lineRule="auto"/>
              <w:rPr>
                <w:sz w:val="24"/>
                <w:szCs w:val="24"/>
              </w:rPr>
            </w:pPr>
            <w:r w:rsidRPr="001B19B0">
              <w:rPr>
                <w:sz w:val="24"/>
                <w:szCs w:val="24"/>
              </w:rPr>
              <w:t xml:space="preserve">Total length: </w:t>
            </w:r>
            <w:r w:rsidR="007E6600">
              <w:rPr>
                <w:sz w:val="24"/>
                <w:szCs w:val="24"/>
              </w:rPr>
              <w:t>20 minutes (22 min maximum)</w:t>
            </w:r>
          </w:p>
          <w:p w14:paraId="0CD02F9D" w14:textId="77777777" w:rsidR="001B19B0" w:rsidRPr="001B19B0" w:rsidRDefault="001B19B0" w:rsidP="001B19B0">
            <w:pPr>
              <w:pStyle w:val="ListParagraph"/>
              <w:numPr>
                <w:ilvl w:val="0"/>
                <w:numId w:val="16"/>
              </w:numPr>
              <w:spacing w:after="0" w:line="259" w:lineRule="auto"/>
              <w:rPr>
                <w:sz w:val="24"/>
                <w:szCs w:val="24"/>
              </w:rPr>
            </w:pPr>
            <w:r w:rsidRPr="001B19B0">
              <w:rPr>
                <w:sz w:val="24"/>
                <w:szCs w:val="24"/>
              </w:rPr>
              <w:t>Introduction to role and context (1</w:t>
            </w:r>
            <w:r w:rsidR="007E6600">
              <w:rPr>
                <w:sz w:val="24"/>
                <w:szCs w:val="24"/>
              </w:rPr>
              <w:t xml:space="preserve"> to 1 ½ </w:t>
            </w:r>
            <w:r w:rsidRPr="001B19B0">
              <w:rPr>
                <w:sz w:val="24"/>
                <w:szCs w:val="24"/>
              </w:rPr>
              <w:t>min)</w:t>
            </w:r>
          </w:p>
          <w:p w14:paraId="29BF4904" w14:textId="77777777" w:rsidR="001B19B0" w:rsidRPr="001B19B0" w:rsidRDefault="007E6600" w:rsidP="001B19B0">
            <w:pPr>
              <w:pStyle w:val="ListParagraph"/>
              <w:numPr>
                <w:ilvl w:val="0"/>
                <w:numId w:val="16"/>
              </w:numPr>
              <w:spacing w:after="0" w:line="259" w:lineRule="auto"/>
              <w:rPr>
                <w:sz w:val="24"/>
                <w:szCs w:val="24"/>
              </w:rPr>
            </w:pPr>
            <w:r>
              <w:rPr>
                <w:sz w:val="24"/>
                <w:szCs w:val="24"/>
              </w:rPr>
              <w:t>5</w:t>
            </w:r>
            <w:r w:rsidR="001B19B0" w:rsidRPr="001B19B0">
              <w:rPr>
                <w:sz w:val="24"/>
                <w:szCs w:val="24"/>
              </w:rPr>
              <w:t xml:space="preserve"> x reflective commentaries on Activity dimensions (</w:t>
            </w:r>
            <w:r>
              <w:rPr>
                <w:sz w:val="24"/>
                <w:szCs w:val="24"/>
              </w:rPr>
              <w:t>5</w:t>
            </w:r>
            <w:r w:rsidR="001B19B0" w:rsidRPr="001B19B0">
              <w:rPr>
                <w:sz w:val="24"/>
                <w:szCs w:val="24"/>
              </w:rPr>
              <w:t xml:space="preserve"> x 4</w:t>
            </w:r>
            <w:r>
              <w:rPr>
                <w:sz w:val="24"/>
                <w:szCs w:val="24"/>
              </w:rPr>
              <w:t xml:space="preserve"> to 4 ½ </w:t>
            </w:r>
            <w:r w:rsidR="001B19B0" w:rsidRPr="001B19B0">
              <w:rPr>
                <w:sz w:val="24"/>
                <w:szCs w:val="24"/>
              </w:rPr>
              <w:t>min)</w:t>
            </w:r>
          </w:p>
          <w:p w14:paraId="2A60F406" w14:textId="1F81A9B6" w:rsidR="001B19B0" w:rsidRPr="001B19B0" w:rsidRDefault="001B19B0" w:rsidP="001B19B0">
            <w:pPr>
              <w:pStyle w:val="ListParagraph"/>
              <w:numPr>
                <w:ilvl w:val="0"/>
                <w:numId w:val="16"/>
              </w:numPr>
              <w:spacing w:after="0" w:line="259" w:lineRule="auto"/>
              <w:rPr>
                <w:sz w:val="24"/>
                <w:szCs w:val="24"/>
              </w:rPr>
            </w:pPr>
            <w:r w:rsidRPr="001B19B0">
              <w:rPr>
                <w:sz w:val="24"/>
                <w:szCs w:val="24"/>
              </w:rPr>
              <w:t>Bibliography/list of references</w:t>
            </w:r>
          </w:p>
          <w:p w14:paraId="647E4E4A" w14:textId="62761A81" w:rsidR="001B19B0" w:rsidRPr="001B19B0" w:rsidRDefault="001B19B0" w:rsidP="001B19B0">
            <w:pPr>
              <w:pStyle w:val="ListParagraph"/>
              <w:numPr>
                <w:ilvl w:val="0"/>
                <w:numId w:val="16"/>
              </w:numPr>
              <w:spacing w:after="0" w:line="259" w:lineRule="auto"/>
              <w:rPr>
                <w:sz w:val="24"/>
                <w:szCs w:val="24"/>
              </w:rPr>
            </w:pPr>
            <w:r w:rsidRPr="001B19B0">
              <w:rPr>
                <w:sz w:val="24"/>
                <w:szCs w:val="24"/>
              </w:rPr>
              <w:t xml:space="preserve">2 references </w:t>
            </w:r>
          </w:p>
        </w:tc>
      </w:tr>
      <w:tr w:rsidR="001B19B0" w:rsidRPr="00F208A1" w14:paraId="2AC37244" w14:textId="77777777" w:rsidTr="004A753E">
        <w:trPr>
          <w:trHeight w:val="192"/>
        </w:trPr>
        <w:tc>
          <w:tcPr>
            <w:tcW w:w="1357"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59DFD182" w14:textId="77777777" w:rsidR="001B19B0" w:rsidRPr="001B19B0" w:rsidRDefault="001B19B0" w:rsidP="001B19B0">
            <w:pPr>
              <w:spacing w:after="0"/>
              <w:rPr>
                <w:sz w:val="24"/>
                <w:szCs w:val="24"/>
              </w:rPr>
            </w:pPr>
            <w:r w:rsidRPr="001B19B0">
              <w:rPr>
                <w:sz w:val="24"/>
                <w:szCs w:val="24"/>
              </w:rPr>
              <w:t>Senior Fellowship</w:t>
            </w:r>
          </w:p>
        </w:tc>
        <w:tc>
          <w:tcPr>
            <w:tcW w:w="3736"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7A753CE4" w14:textId="77777777" w:rsidR="001B19B0" w:rsidRPr="001B19B0" w:rsidRDefault="001B19B0" w:rsidP="001B19B0">
            <w:pPr>
              <w:pStyle w:val="ListParagraph"/>
              <w:numPr>
                <w:ilvl w:val="0"/>
                <w:numId w:val="16"/>
              </w:numPr>
              <w:spacing w:after="0" w:line="259" w:lineRule="auto"/>
              <w:rPr>
                <w:sz w:val="24"/>
                <w:szCs w:val="24"/>
              </w:rPr>
            </w:pPr>
            <w:r w:rsidRPr="001B19B0">
              <w:rPr>
                <w:sz w:val="24"/>
                <w:szCs w:val="24"/>
              </w:rPr>
              <w:t>Total wordcount: 6,000 words (with 10% leeway, so maximum of 6,600 words)</w:t>
            </w:r>
          </w:p>
          <w:p w14:paraId="7EAE00C5" w14:textId="04333112" w:rsidR="001B19B0" w:rsidRPr="001B19B0" w:rsidRDefault="001B19B0" w:rsidP="001B19B0">
            <w:pPr>
              <w:pStyle w:val="ListParagraph"/>
              <w:numPr>
                <w:ilvl w:val="0"/>
                <w:numId w:val="16"/>
              </w:numPr>
              <w:spacing w:after="0" w:line="259" w:lineRule="auto"/>
              <w:rPr>
                <w:sz w:val="24"/>
                <w:szCs w:val="24"/>
              </w:rPr>
            </w:pPr>
            <w:r w:rsidRPr="001B19B0">
              <w:rPr>
                <w:sz w:val="24"/>
                <w:szCs w:val="24"/>
              </w:rPr>
              <w:t>Reflective account of professional practice</w:t>
            </w:r>
            <w:r w:rsidR="00E443BB">
              <w:rPr>
                <w:sz w:val="24"/>
                <w:szCs w:val="24"/>
              </w:rPr>
              <w:t xml:space="preserve"> (3,000 words)</w:t>
            </w:r>
          </w:p>
          <w:p w14:paraId="74606ED6" w14:textId="2D39F6B6" w:rsidR="001B19B0" w:rsidRPr="001B19B0" w:rsidRDefault="001B19B0" w:rsidP="001B19B0">
            <w:pPr>
              <w:pStyle w:val="ListParagraph"/>
              <w:numPr>
                <w:ilvl w:val="0"/>
                <w:numId w:val="16"/>
              </w:numPr>
              <w:spacing w:after="0" w:line="259" w:lineRule="auto"/>
              <w:rPr>
                <w:sz w:val="24"/>
                <w:szCs w:val="24"/>
              </w:rPr>
            </w:pPr>
            <w:r w:rsidRPr="001B19B0">
              <w:rPr>
                <w:sz w:val="24"/>
                <w:szCs w:val="24"/>
              </w:rPr>
              <w:t xml:space="preserve">2 x </w:t>
            </w:r>
            <w:r w:rsidR="007E6600">
              <w:rPr>
                <w:sz w:val="24"/>
                <w:szCs w:val="24"/>
              </w:rPr>
              <w:t>c</w:t>
            </w:r>
            <w:r w:rsidRPr="001B19B0">
              <w:rPr>
                <w:sz w:val="24"/>
                <w:szCs w:val="24"/>
              </w:rPr>
              <w:t xml:space="preserve">ase studies </w:t>
            </w:r>
            <w:r w:rsidR="00E443BB">
              <w:rPr>
                <w:sz w:val="24"/>
                <w:szCs w:val="24"/>
              </w:rPr>
              <w:t>(2 x 1,500 words)</w:t>
            </w:r>
          </w:p>
          <w:p w14:paraId="32890FE3" w14:textId="77777777" w:rsidR="001B19B0" w:rsidRPr="001B19B0" w:rsidRDefault="001B19B0" w:rsidP="001B19B0">
            <w:pPr>
              <w:pStyle w:val="ListParagraph"/>
              <w:numPr>
                <w:ilvl w:val="0"/>
                <w:numId w:val="16"/>
              </w:numPr>
              <w:spacing w:after="0" w:line="259" w:lineRule="auto"/>
              <w:rPr>
                <w:sz w:val="24"/>
                <w:szCs w:val="24"/>
              </w:rPr>
            </w:pPr>
            <w:r w:rsidRPr="001B19B0">
              <w:rPr>
                <w:sz w:val="24"/>
                <w:szCs w:val="24"/>
              </w:rPr>
              <w:t>Bibliography/list of references</w:t>
            </w:r>
          </w:p>
          <w:p w14:paraId="4F3352F4" w14:textId="77777777" w:rsidR="001B19B0" w:rsidRPr="001B19B0" w:rsidRDefault="001B19B0" w:rsidP="001B19B0">
            <w:pPr>
              <w:pStyle w:val="ListParagraph"/>
              <w:numPr>
                <w:ilvl w:val="0"/>
                <w:numId w:val="16"/>
              </w:numPr>
              <w:spacing w:after="0" w:line="259" w:lineRule="auto"/>
              <w:rPr>
                <w:sz w:val="24"/>
                <w:szCs w:val="24"/>
              </w:rPr>
            </w:pPr>
            <w:r w:rsidRPr="001B19B0">
              <w:rPr>
                <w:sz w:val="24"/>
                <w:szCs w:val="24"/>
              </w:rPr>
              <w:t>2 references</w:t>
            </w:r>
          </w:p>
        </w:tc>
        <w:tc>
          <w:tcPr>
            <w:tcW w:w="411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7F022C29" w14:textId="77777777" w:rsidR="007E6600" w:rsidRDefault="001B19B0" w:rsidP="00D5144F">
            <w:pPr>
              <w:pStyle w:val="ListParagraph"/>
              <w:numPr>
                <w:ilvl w:val="0"/>
                <w:numId w:val="16"/>
              </w:numPr>
              <w:spacing w:after="0" w:line="259" w:lineRule="auto"/>
              <w:rPr>
                <w:sz w:val="24"/>
                <w:szCs w:val="24"/>
              </w:rPr>
            </w:pPr>
            <w:r w:rsidRPr="007E6600">
              <w:rPr>
                <w:sz w:val="24"/>
                <w:szCs w:val="24"/>
              </w:rPr>
              <w:t xml:space="preserve">Total length: </w:t>
            </w:r>
            <w:r w:rsidR="007E6600">
              <w:rPr>
                <w:sz w:val="24"/>
                <w:szCs w:val="24"/>
              </w:rPr>
              <w:t>40 min (44 min max)</w:t>
            </w:r>
          </w:p>
          <w:p w14:paraId="6D8BA6A8" w14:textId="77777777" w:rsidR="007E6600" w:rsidRPr="001B19B0" w:rsidRDefault="007E6600" w:rsidP="007E6600">
            <w:pPr>
              <w:pStyle w:val="ListParagraph"/>
              <w:numPr>
                <w:ilvl w:val="0"/>
                <w:numId w:val="16"/>
              </w:numPr>
              <w:spacing w:after="0" w:line="259" w:lineRule="auto"/>
              <w:rPr>
                <w:sz w:val="24"/>
                <w:szCs w:val="24"/>
              </w:rPr>
            </w:pPr>
            <w:r w:rsidRPr="001B19B0">
              <w:rPr>
                <w:sz w:val="24"/>
                <w:szCs w:val="24"/>
              </w:rPr>
              <w:t>Reflective account of professional practice</w:t>
            </w:r>
            <w:r>
              <w:rPr>
                <w:sz w:val="24"/>
                <w:szCs w:val="24"/>
              </w:rPr>
              <w:t xml:space="preserve"> (c. 20 min)</w:t>
            </w:r>
          </w:p>
          <w:p w14:paraId="2185735E" w14:textId="77777777" w:rsidR="001B19B0" w:rsidRPr="001B19B0" w:rsidRDefault="001B19B0" w:rsidP="001B19B0">
            <w:pPr>
              <w:pStyle w:val="ListParagraph"/>
              <w:numPr>
                <w:ilvl w:val="0"/>
                <w:numId w:val="16"/>
              </w:numPr>
              <w:spacing w:after="0" w:line="259" w:lineRule="auto"/>
              <w:rPr>
                <w:sz w:val="24"/>
                <w:szCs w:val="24"/>
              </w:rPr>
            </w:pPr>
            <w:r w:rsidRPr="001B19B0">
              <w:rPr>
                <w:sz w:val="24"/>
                <w:szCs w:val="24"/>
              </w:rPr>
              <w:t xml:space="preserve">2 x </w:t>
            </w:r>
            <w:r w:rsidR="007E6600">
              <w:rPr>
                <w:sz w:val="24"/>
                <w:szCs w:val="24"/>
              </w:rPr>
              <w:t>case studies (2 x c. 10 min)</w:t>
            </w:r>
          </w:p>
          <w:p w14:paraId="17A7AC33" w14:textId="72A9609C" w:rsidR="001B19B0" w:rsidRPr="001B19B0" w:rsidRDefault="001B19B0" w:rsidP="001B19B0">
            <w:pPr>
              <w:pStyle w:val="ListParagraph"/>
              <w:numPr>
                <w:ilvl w:val="0"/>
                <w:numId w:val="16"/>
              </w:numPr>
              <w:spacing w:after="0" w:line="259" w:lineRule="auto"/>
              <w:rPr>
                <w:sz w:val="24"/>
                <w:szCs w:val="24"/>
              </w:rPr>
            </w:pPr>
            <w:r w:rsidRPr="001B19B0">
              <w:rPr>
                <w:sz w:val="24"/>
                <w:szCs w:val="24"/>
              </w:rPr>
              <w:t>Bibliography/list of references</w:t>
            </w:r>
          </w:p>
          <w:p w14:paraId="1685EC35" w14:textId="377D3CBD" w:rsidR="001B19B0" w:rsidRPr="001B19B0" w:rsidRDefault="001B19B0" w:rsidP="001B19B0">
            <w:pPr>
              <w:pStyle w:val="ListParagraph"/>
              <w:numPr>
                <w:ilvl w:val="0"/>
                <w:numId w:val="16"/>
              </w:numPr>
              <w:spacing w:after="0" w:line="259" w:lineRule="auto"/>
              <w:rPr>
                <w:sz w:val="24"/>
                <w:szCs w:val="24"/>
              </w:rPr>
            </w:pPr>
            <w:r w:rsidRPr="001B19B0">
              <w:rPr>
                <w:sz w:val="24"/>
                <w:szCs w:val="24"/>
              </w:rPr>
              <w:t>2 references</w:t>
            </w:r>
          </w:p>
        </w:tc>
      </w:tr>
    </w:tbl>
    <w:p w14:paraId="27035958" w14:textId="77777777" w:rsidR="00155111" w:rsidRDefault="00155111" w:rsidP="006D7682">
      <w:pPr>
        <w:spacing w:after="0" w:line="259" w:lineRule="auto"/>
      </w:pPr>
    </w:p>
    <w:p w14:paraId="4687591D" w14:textId="0A43F992" w:rsidR="001B19B0" w:rsidRDefault="001B19B0" w:rsidP="006D7682">
      <w:pPr>
        <w:spacing w:after="0" w:line="259" w:lineRule="auto"/>
      </w:pPr>
      <w:r w:rsidRPr="003D17FC">
        <w:lastRenderedPageBreak/>
        <w:t>Regardless of which format you choose to submit your claim, you must demonstrate engagement with all items of th</w:t>
      </w:r>
      <w:r>
        <w:t>e descriptor that you are applying for. Please follow the instructions on the “</w:t>
      </w:r>
      <w:r w:rsidR="00B779E6">
        <w:t>S</w:t>
      </w:r>
      <w:r>
        <w:t>ubmission</w:t>
      </w:r>
      <w:r w:rsidR="00B779E6">
        <w:t xml:space="preserve"> form</w:t>
      </w:r>
      <w:r>
        <w:t xml:space="preserve">” on Blackboard for each category, to ensure that you have not missed out any sections, and do sign to confirm that the work is your own. We require that you put, at the end of each paragraph or on each slide supporting your claim, which Dimensions of the UKPSF this paragraph/section specifically refers to, using brackets which will look like “(A3, K4).” Exemplars on Blackboards give you a sense of how to use these effectively. It is advised not </w:t>
      </w:r>
      <w:r w:rsidR="00E443BB">
        <w:t xml:space="preserve">to </w:t>
      </w:r>
      <w:r>
        <w:t>list more than 3 or 4 dimensions at a time, as you must stress the most prevalent ones for that section/paragraph only</w:t>
      </w:r>
      <w:r w:rsidR="007E6600">
        <w:t>.</w:t>
      </w:r>
    </w:p>
    <w:p w14:paraId="150BBEBE" w14:textId="7EA12F93" w:rsidR="00CD02E9" w:rsidRDefault="00CD02E9" w:rsidP="006D7682">
      <w:pPr>
        <w:spacing w:after="0" w:line="259" w:lineRule="auto"/>
      </w:pPr>
    </w:p>
    <w:p w14:paraId="08AB0F38" w14:textId="61736BA4" w:rsidR="00CD02E9" w:rsidRDefault="00CD02E9" w:rsidP="006D7682">
      <w:pPr>
        <w:spacing w:after="0" w:line="259" w:lineRule="auto"/>
      </w:pPr>
      <w:r>
        <w:t>Separate guidance is available on the MAP:HE Blackboard for those who submit a screencast, but do note that you must</w:t>
      </w:r>
      <w:r w:rsidR="00E80624">
        <w:t>, in all cases,</w:t>
      </w:r>
      <w:r>
        <w:t xml:space="preserve"> submit the form on Turnitin, with the bibliography/list of references, the two references and the link to your recording.</w:t>
      </w:r>
    </w:p>
    <w:p w14:paraId="0E8D8671" w14:textId="77777777" w:rsidR="00CD02E9" w:rsidRDefault="00CD02E9" w:rsidP="006D7682">
      <w:pPr>
        <w:spacing w:after="0" w:line="259" w:lineRule="auto"/>
      </w:pPr>
    </w:p>
    <w:p w14:paraId="517286B3" w14:textId="77777777" w:rsidR="001B19B0" w:rsidRDefault="001B19B0" w:rsidP="006D7682">
      <w:pPr>
        <w:spacing w:after="0" w:line="259" w:lineRule="auto"/>
      </w:pPr>
    </w:p>
    <w:p w14:paraId="31A660B6" w14:textId="2E9C1D6E" w:rsidR="00EA12ED" w:rsidRDefault="00EA12ED" w:rsidP="006D7682">
      <w:pPr>
        <w:spacing w:after="0" w:line="259" w:lineRule="auto"/>
        <w:rPr>
          <w:u w:val="single"/>
        </w:rPr>
      </w:pPr>
      <w:r>
        <w:rPr>
          <w:u w:val="single"/>
        </w:rPr>
        <w:t>Format</w:t>
      </w:r>
      <w:r w:rsidR="004A753E">
        <w:rPr>
          <w:u w:val="single"/>
        </w:rPr>
        <w:t xml:space="preserve"> (two possibilities)</w:t>
      </w:r>
      <w:r>
        <w:rPr>
          <w:u w:val="single"/>
        </w:rPr>
        <w:t>:</w:t>
      </w:r>
    </w:p>
    <w:p w14:paraId="56D8FE3B" w14:textId="79CFAFFE" w:rsidR="00EA12ED" w:rsidRDefault="00EA12ED" w:rsidP="00EA12ED">
      <w:pPr>
        <w:pStyle w:val="ListParagraph"/>
        <w:numPr>
          <w:ilvl w:val="0"/>
          <w:numId w:val="16"/>
        </w:numPr>
        <w:spacing w:after="0" w:line="259" w:lineRule="auto"/>
      </w:pPr>
      <w:r w:rsidRPr="00EA12ED">
        <w:rPr>
          <w:u w:val="single"/>
        </w:rPr>
        <w:t>Written claim:</w:t>
      </w:r>
      <w:r>
        <w:t xml:space="preserve"> use the template</w:t>
      </w:r>
      <w:r w:rsidR="00CD02E9">
        <w:t xml:space="preserve"> form</w:t>
      </w:r>
      <w:r>
        <w:t xml:space="preserve"> provided, and submit in Word doc format</w:t>
      </w:r>
    </w:p>
    <w:p w14:paraId="5D9E0EA6" w14:textId="7B435EF3" w:rsidR="00EA12ED" w:rsidRDefault="00EA12ED" w:rsidP="00EA12ED">
      <w:pPr>
        <w:pStyle w:val="ListParagraph"/>
        <w:numPr>
          <w:ilvl w:val="0"/>
          <w:numId w:val="16"/>
        </w:numPr>
        <w:spacing w:after="0" w:line="259" w:lineRule="auto"/>
      </w:pPr>
      <w:r w:rsidRPr="00EA12ED">
        <w:rPr>
          <w:u w:val="single"/>
        </w:rPr>
        <w:t>Screencast/narrated presentation:</w:t>
      </w:r>
      <w:r>
        <w:t xml:space="preserve"> </w:t>
      </w:r>
      <w:r w:rsidR="00E443BB">
        <w:t xml:space="preserve">we advise that you </w:t>
      </w:r>
      <w:r>
        <w:t xml:space="preserve">use ReCap, the University Digital Learning Capture service (also available to franchise partner institutions) to make the recording and edit. It is available on your work computer, but can also be downloaded for home or portable device use. For </w:t>
      </w:r>
      <w:r w:rsidR="00CD02E9">
        <w:t xml:space="preserve">generic </w:t>
      </w:r>
      <w:r>
        <w:t>instructions on how to use ReCap, please check the “Help” button on Blackboard and/or book a ReCap training session via Staffspace</w:t>
      </w:r>
      <w:r w:rsidR="00FB3AC5">
        <w:t>.</w:t>
      </w:r>
      <w:r w:rsidR="00F60602">
        <w:t xml:space="preserve"> You must protect your recording with a password, which will be sent with the submission, and shared only with the internal and External assessors.</w:t>
      </w:r>
      <w:r w:rsidR="00CD02E9">
        <w:t xml:space="preserve"> For instructions on how to create a password, please refer to the guidance on Screencast submission on the MAP:HE Blackboard. You must still use the template form provide to submit your claim.</w:t>
      </w:r>
    </w:p>
    <w:p w14:paraId="1269594F" w14:textId="3B875553" w:rsidR="00E443BB" w:rsidRDefault="00E443BB" w:rsidP="00E443BB">
      <w:pPr>
        <w:spacing w:after="0" w:line="259" w:lineRule="auto"/>
      </w:pPr>
    </w:p>
    <w:p w14:paraId="5C1704E1" w14:textId="7CB5F4AB" w:rsidR="00CD02E9" w:rsidRDefault="00E443BB" w:rsidP="00E443BB">
      <w:pPr>
        <w:spacing w:after="0" w:line="259" w:lineRule="auto"/>
      </w:pPr>
      <w:r>
        <w:t>If you require an alternative format for submission due to specific needs or disability, this can be arranged with the MAP:HE Director who will agree the format with you to ensure that you are able to meet all required elements successfully.</w:t>
      </w:r>
    </w:p>
    <w:p w14:paraId="13A4E1C1" w14:textId="77777777" w:rsidR="00EA12ED" w:rsidRPr="00EA12ED" w:rsidRDefault="00EA12ED" w:rsidP="00EA12ED">
      <w:pPr>
        <w:pStyle w:val="ListParagraph"/>
        <w:spacing w:after="0" w:line="259" w:lineRule="auto"/>
        <w:ind w:left="360"/>
      </w:pPr>
    </w:p>
    <w:p w14:paraId="37756EB9" w14:textId="77777777" w:rsidR="006D7682" w:rsidRPr="00F35C8F" w:rsidRDefault="006D7682" w:rsidP="006D7682">
      <w:pPr>
        <w:spacing w:after="0" w:line="259" w:lineRule="auto"/>
        <w:rPr>
          <w:u w:val="single"/>
        </w:rPr>
      </w:pPr>
      <w:r w:rsidRPr="00F35C8F">
        <w:rPr>
          <w:u w:val="single"/>
        </w:rPr>
        <w:t>Length</w:t>
      </w:r>
      <w:r w:rsidR="00F35C8F" w:rsidRPr="00F35C8F">
        <w:rPr>
          <w:u w:val="single"/>
        </w:rPr>
        <w:t xml:space="preserve"> of claim</w:t>
      </w:r>
    </w:p>
    <w:p w14:paraId="2F257F3B" w14:textId="77777777" w:rsidR="00155111" w:rsidRDefault="006D7682" w:rsidP="006D7682">
      <w:pPr>
        <w:spacing w:after="0" w:line="259" w:lineRule="auto"/>
      </w:pPr>
      <w:r>
        <w:t xml:space="preserve">The maximum length of your claim is stated in the table. </w:t>
      </w:r>
    </w:p>
    <w:p w14:paraId="4C8ED3F9" w14:textId="0286AF86" w:rsidR="00155111" w:rsidRDefault="00155111" w:rsidP="00155111">
      <w:pPr>
        <w:pStyle w:val="ListParagraph"/>
        <w:numPr>
          <w:ilvl w:val="0"/>
          <w:numId w:val="16"/>
        </w:numPr>
        <w:spacing w:after="0" w:line="259" w:lineRule="auto"/>
      </w:pPr>
      <w:r>
        <w:t>For those submitting in writing: t</w:t>
      </w:r>
      <w:r w:rsidR="006D7682">
        <w:t xml:space="preserve">he wordcount does NOT include </w:t>
      </w:r>
      <w:r>
        <w:t>the</w:t>
      </w:r>
      <w:r w:rsidR="006D7682">
        <w:t xml:space="preserve"> bibliography/references </w:t>
      </w:r>
      <w:r>
        <w:t>and two referee forms. However</w:t>
      </w:r>
      <w:r w:rsidR="006D7682">
        <w:t xml:space="preserve">, it does include any boxes, tables and other insertions to the main body of the claim. These insertions are allowed and welcomed (a brief quote from a student, a colleague or external stakeholder, </w:t>
      </w:r>
      <w:r w:rsidR="00D727EB">
        <w:t xml:space="preserve">a table with student results in two different academic years, </w:t>
      </w:r>
      <w:r w:rsidR="006D7682">
        <w:t xml:space="preserve">for example), but they are part of the wordcount. You must state your wordcount at the end of your claim. Assessors will stop reading the claim once you have passed the maximum length, so you need to ensure that you stick with the wordcount limit. </w:t>
      </w:r>
      <w:r w:rsidR="000F6F0C">
        <w:t>There is a leeway of 10 %, as stated in the table</w:t>
      </w:r>
      <w:r w:rsidR="00BF53D7">
        <w:t xml:space="preserve"> on the previous page of this handbook.</w:t>
      </w:r>
    </w:p>
    <w:p w14:paraId="1E66D39F" w14:textId="519CD2CD" w:rsidR="00155111" w:rsidRDefault="00155111" w:rsidP="00155111">
      <w:pPr>
        <w:pStyle w:val="ListParagraph"/>
        <w:numPr>
          <w:ilvl w:val="0"/>
          <w:numId w:val="16"/>
        </w:numPr>
        <w:spacing w:after="0" w:line="259" w:lineRule="auto"/>
      </w:pPr>
      <w:r>
        <w:t>For those submitting narrated presentations: You may comment on quotations, extracts, data, tables, etc. which will appear on the slides you have prepared. You must have your list of references/bibliography at the end of the claim, but do not need to comment on it. The same applies with references. Assessors will stop listening to your claim beyond the maximum time on the table in the previous page, so do ensure you time your presentation well. We recommend that you have a timer/stopwatch at hand which you look at as you record yourself. You are also entitled to edit your presentation</w:t>
      </w:r>
      <w:r w:rsidR="00E443BB">
        <w:t>,</w:t>
      </w:r>
      <w:r>
        <w:t xml:space="preserve"> if you wish</w:t>
      </w:r>
      <w:r w:rsidR="00E443BB">
        <w:t>, before submission.</w:t>
      </w:r>
    </w:p>
    <w:p w14:paraId="69D13E45" w14:textId="77777777" w:rsidR="006D7682" w:rsidRDefault="00155111" w:rsidP="00155111">
      <w:pPr>
        <w:pStyle w:val="ListParagraph"/>
        <w:numPr>
          <w:ilvl w:val="0"/>
          <w:numId w:val="16"/>
        </w:numPr>
        <w:spacing w:after="0" w:line="259" w:lineRule="auto"/>
      </w:pPr>
      <w:r>
        <w:lastRenderedPageBreak/>
        <w:t xml:space="preserve">For both types of submissions: contrary to what happened in previous schemes, it is not possible to submit appendices, CVs, or any other documentation with your summative claim. You should therefore ensure that key evidence (such as data, quotations, etc.) is submitted as part of the claim. </w:t>
      </w:r>
    </w:p>
    <w:p w14:paraId="1B4ED029" w14:textId="77777777" w:rsidR="006D7682" w:rsidRDefault="006D7682" w:rsidP="006D7682">
      <w:pPr>
        <w:spacing w:after="0" w:line="259" w:lineRule="auto"/>
      </w:pPr>
    </w:p>
    <w:p w14:paraId="3994685F" w14:textId="77777777" w:rsidR="003803A4" w:rsidRDefault="003803A4" w:rsidP="006D7682">
      <w:pPr>
        <w:spacing w:after="0" w:line="259" w:lineRule="auto"/>
        <w:rPr>
          <w:u w:val="single"/>
        </w:rPr>
      </w:pPr>
      <w:r>
        <w:rPr>
          <w:u w:val="single"/>
        </w:rPr>
        <w:t>Content of claim:</w:t>
      </w:r>
    </w:p>
    <w:p w14:paraId="0D74D630" w14:textId="7A5F1F42" w:rsidR="003803A4" w:rsidRDefault="003803A4" w:rsidP="006D7682">
      <w:pPr>
        <w:spacing w:after="0" w:line="259" w:lineRule="auto"/>
      </w:pPr>
      <w:r>
        <w:t>Please refer to the additional guidance on Blackboard, and the exemplars, for detailed advice on what the content of your claim should cover. Do also check section 3.4 to ascertain which evidence to include in your claim. The claim should:</w:t>
      </w:r>
    </w:p>
    <w:p w14:paraId="5649A276" w14:textId="61E02EED" w:rsidR="003803A4" w:rsidRDefault="003803A4" w:rsidP="003803A4">
      <w:pPr>
        <w:pStyle w:val="ListParagraph"/>
        <w:numPr>
          <w:ilvl w:val="0"/>
          <w:numId w:val="16"/>
        </w:numPr>
        <w:spacing w:after="0" w:line="259" w:lineRule="auto"/>
      </w:pPr>
      <w:r>
        <w:t xml:space="preserve">Focus only on your </w:t>
      </w:r>
      <w:r w:rsidRPr="00AF0C8E">
        <w:rPr>
          <w:b/>
        </w:rPr>
        <w:t>work in higher education</w:t>
      </w:r>
      <w:r>
        <w:t xml:space="preserve">. If you work or have worked at educational levels other than HE, </w:t>
      </w:r>
      <w:r w:rsidR="00E443BB">
        <w:t>these</w:t>
      </w:r>
      <w:r>
        <w:t xml:space="preserve"> should not be the focus of your claim. The following count as HE work: </w:t>
      </w:r>
      <w:r w:rsidR="005041EF">
        <w:t xml:space="preserve">engagement with </w:t>
      </w:r>
      <w:r w:rsidR="00E443BB">
        <w:t>students at</w:t>
      </w:r>
      <w:r w:rsidR="005041EF">
        <w:t xml:space="preserve"> level 4 or above</w:t>
      </w:r>
      <w:r w:rsidR="00E443BB">
        <w:t>;</w:t>
      </w:r>
      <w:r w:rsidR="005041EF">
        <w:t xml:space="preserve"> </w:t>
      </w:r>
      <w:r>
        <w:t>HE in FE (or college-based HE)</w:t>
      </w:r>
      <w:r w:rsidR="005041EF">
        <w:t>;</w:t>
      </w:r>
      <w:r>
        <w:t xml:space="preserve"> teaching on a Foundation Year or on a CPD for students who are at HE level (e.g. English summer courses for international students embarking on undergraduate o</w:t>
      </w:r>
      <w:r w:rsidR="00FB3AC5">
        <w:t>r</w:t>
      </w:r>
      <w:r>
        <w:t xml:space="preserve"> postgraduate study).</w:t>
      </w:r>
    </w:p>
    <w:p w14:paraId="196BEE40" w14:textId="77777777" w:rsidR="00AF0C8E" w:rsidRDefault="00AF0C8E" w:rsidP="00AF0C8E">
      <w:pPr>
        <w:pStyle w:val="ListParagraph"/>
        <w:spacing w:after="0" w:line="259" w:lineRule="auto"/>
        <w:ind w:left="360"/>
      </w:pPr>
    </w:p>
    <w:p w14:paraId="01D3CB5B" w14:textId="77777777" w:rsidR="00E443BB" w:rsidRDefault="003803A4" w:rsidP="00E443BB">
      <w:pPr>
        <w:pStyle w:val="ListParagraph"/>
        <w:numPr>
          <w:ilvl w:val="0"/>
          <w:numId w:val="16"/>
        </w:numPr>
        <w:spacing w:after="0" w:line="259" w:lineRule="auto"/>
      </w:pPr>
      <w:r>
        <w:t xml:space="preserve">Be a </w:t>
      </w:r>
      <w:r w:rsidRPr="00AF0C8E">
        <w:rPr>
          <w:b/>
        </w:rPr>
        <w:t>reflection</w:t>
      </w:r>
      <w:r>
        <w:t xml:space="preserve"> on selected elements of your practice, and not a narrated CV covering everything you do in your job. Some elements of description are needed to give assessors an idea of the context, but they should be complement</w:t>
      </w:r>
      <w:r w:rsidR="00B665C2">
        <w:t>ed</w:t>
      </w:r>
      <w:r>
        <w:t xml:space="preserve"> by a reflection on your practice</w:t>
      </w:r>
      <w:r w:rsidR="005041EF">
        <w:t>. When reflect</w:t>
      </w:r>
      <w:r w:rsidR="00E443BB">
        <w:t>ing</w:t>
      </w:r>
      <w:r w:rsidR="005041EF">
        <w:t xml:space="preserve"> on your practice, you should usually start by explaining the reasons behind certain decision</w:t>
      </w:r>
      <w:r w:rsidR="00E443BB">
        <w:t>s</w:t>
      </w:r>
      <w:r w:rsidR="005041EF">
        <w:t xml:space="preserve"> you made (the “Why?”), followed by the content of the innovation or change to practice put in place (the “What?” and “How?”) and the impact of this change on the intended audience (students, colleagues, stakeholders) and on yourself (the “So what?”, evaluative stage). </w:t>
      </w:r>
    </w:p>
    <w:p w14:paraId="352D1BFB" w14:textId="77777777" w:rsidR="00E443BB" w:rsidRDefault="00E443BB" w:rsidP="00E443BB">
      <w:pPr>
        <w:pStyle w:val="ListParagraph"/>
      </w:pPr>
    </w:p>
    <w:p w14:paraId="61EA7D74" w14:textId="37F3C2DD" w:rsidR="003803A4" w:rsidRDefault="005041EF" w:rsidP="00E443BB">
      <w:pPr>
        <w:pStyle w:val="ListParagraph"/>
        <w:spacing w:after="0" w:line="259" w:lineRule="auto"/>
        <w:ind w:left="360"/>
      </w:pPr>
      <w:r>
        <w:t xml:space="preserve">To give but just one example, poor results on an assessment by a cohort of students who otherwise perform to the normal standards, and feedback from some students that the assessment task was not clarified clearly enough may lead you to revisit how you engage students with the assessment, </w:t>
      </w:r>
      <w:r w:rsidR="00E443BB">
        <w:t>include</w:t>
      </w:r>
      <w:r>
        <w:t xml:space="preserve"> a formative activity similar to it, </w:t>
      </w:r>
      <w:r w:rsidR="00AF0C8E">
        <w:t xml:space="preserve">discuss with students the marking criteria for the assessment, and edit the brief made available to them online. </w:t>
      </w:r>
      <w:r w:rsidR="00E443BB">
        <w:t xml:space="preserve">You may also insert a short video on the ReCap section of Blackboard to summarise your advice of the assessment. </w:t>
      </w:r>
      <w:r w:rsidR="00AF0C8E">
        <w:t>You then monitor the results of the next cohort, and their feedback, and determine that the revisions you made have made a positive impact on students’ satisfaction and achievement for this assessment (or if not, try to determine why not).</w:t>
      </w:r>
    </w:p>
    <w:p w14:paraId="77F38E44" w14:textId="77777777" w:rsidR="00AF0C8E" w:rsidRDefault="00AF0C8E" w:rsidP="00AF0C8E">
      <w:pPr>
        <w:pStyle w:val="ListParagraph"/>
        <w:spacing w:after="0" w:line="259" w:lineRule="auto"/>
        <w:ind w:left="360"/>
      </w:pPr>
    </w:p>
    <w:p w14:paraId="7BDBBD41" w14:textId="2BCAA051" w:rsidR="003803A4" w:rsidRDefault="003803A4" w:rsidP="003803A4">
      <w:pPr>
        <w:pStyle w:val="ListParagraph"/>
        <w:numPr>
          <w:ilvl w:val="0"/>
          <w:numId w:val="16"/>
        </w:numPr>
        <w:spacing w:after="0" w:line="259" w:lineRule="auto"/>
      </w:pPr>
      <w:r>
        <w:t xml:space="preserve">Cover mostly the </w:t>
      </w:r>
      <w:r w:rsidRPr="00AF0C8E">
        <w:rPr>
          <w:b/>
        </w:rPr>
        <w:t xml:space="preserve">last </w:t>
      </w:r>
      <w:r w:rsidR="004A753E">
        <w:rPr>
          <w:b/>
        </w:rPr>
        <w:t>five</w:t>
      </w:r>
      <w:r w:rsidRPr="00AF0C8E">
        <w:rPr>
          <w:b/>
        </w:rPr>
        <w:t xml:space="preserve"> years of your role in HE</w:t>
      </w:r>
      <w:r>
        <w:t>. Elements older than this should only be discussed if they still have an</w:t>
      </w:r>
      <w:r w:rsidR="00E443BB">
        <w:t>y repercussions</w:t>
      </w:r>
      <w:r>
        <w:t xml:space="preserve"> on your practice and that of others today.</w:t>
      </w:r>
    </w:p>
    <w:p w14:paraId="1774FB1A" w14:textId="77777777" w:rsidR="006B16E7" w:rsidRDefault="006B16E7" w:rsidP="006B16E7">
      <w:pPr>
        <w:pStyle w:val="ListParagraph"/>
        <w:spacing w:after="0" w:line="259" w:lineRule="auto"/>
        <w:ind w:left="360"/>
      </w:pPr>
    </w:p>
    <w:p w14:paraId="2F56B0D5" w14:textId="736E571A" w:rsidR="006B16E7" w:rsidRDefault="006B16E7" w:rsidP="003803A4">
      <w:pPr>
        <w:pStyle w:val="ListParagraph"/>
        <w:numPr>
          <w:ilvl w:val="0"/>
          <w:numId w:val="16"/>
        </w:numPr>
        <w:spacing w:after="0" w:line="259" w:lineRule="auto"/>
      </w:pPr>
      <w:r>
        <w:t>If you insert hyperlinks and weblinks to pages to illustrate what you have created, please note that assessors will not open the links. What they are interested in is your ability to sum up what you have done, and reflect on why you have done it and how to evaluate its success.</w:t>
      </w:r>
    </w:p>
    <w:p w14:paraId="37F858F4" w14:textId="77777777" w:rsidR="003803A4" w:rsidRPr="003803A4" w:rsidRDefault="003803A4" w:rsidP="003803A4">
      <w:pPr>
        <w:pStyle w:val="ListParagraph"/>
        <w:spacing w:after="0" w:line="259" w:lineRule="auto"/>
        <w:ind w:left="360"/>
      </w:pPr>
    </w:p>
    <w:p w14:paraId="4D7969AC" w14:textId="77777777" w:rsidR="006D7682" w:rsidRPr="00155111" w:rsidRDefault="00155111" w:rsidP="006D7682">
      <w:pPr>
        <w:spacing w:after="0" w:line="259" w:lineRule="auto"/>
        <w:rPr>
          <w:u w:val="single"/>
        </w:rPr>
      </w:pPr>
      <w:r>
        <w:rPr>
          <w:u w:val="single"/>
        </w:rPr>
        <w:t>Two r</w:t>
      </w:r>
      <w:r w:rsidR="006D7682" w:rsidRPr="00155111">
        <w:rPr>
          <w:u w:val="single"/>
        </w:rPr>
        <w:t>eferees</w:t>
      </w:r>
    </w:p>
    <w:p w14:paraId="49217D12" w14:textId="4BC16F5A" w:rsidR="00031C17" w:rsidRDefault="006D7682" w:rsidP="006D7682">
      <w:pPr>
        <w:spacing w:after="0" w:line="259" w:lineRule="auto"/>
      </w:pPr>
      <w:r>
        <w:t xml:space="preserve">All claims will require two references: referees need to fill in a </w:t>
      </w:r>
      <w:r w:rsidR="00155111">
        <w:t>Referee</w:t>
      </w:r>
      <w:r>
        <w:t xml:space="preserve"> </w:t>
      </w:r>
      <w:r w:rsidR="00155111">
        <w:t>F</w:t>
      </w:r>
      <w:r>
        <w:t xml:space="preserve">orm, available on Blackboard. They will submit their reference to you, and you will </w:t>
      </w:r>
      <w:r w:rsidR="00C94EE1">
        <w:t>insert</w:t>
      </w:r>
      <w:r>
        <w:t xml:space="preserve"> them </w:t>
      </w:r>
      <w:r w:rsidR="00155111">
        <w:t xml:space="preserve">both </w:t>
      </w:r>
      <w:r w:rsidR="00C94EE1">
        <w:t>in</w:t>
      </w:r>
      <w:r>
        <w:t xml:space="preserve">to </w:t>
      </w:r>
      <w:r w:rsidR="00C94EE1">
        <w:t xml:space="preserve">the file of </w:t>
      </w:r>
      <w:r>
        <w:t>your claim.</w:t>
      </w:r>
      <w:r w:rsidR="00E90D47">
        <w:t xml:space="preserve"> The references aim to verify that you have represented your HE practice in a fair and genuine way throughout the application, following the requirements of the relevant Descriptor. For D1 and D2, the focus of the references should be on your learning, teaching and supporting learning practice. For D3, it is more on successfully coordinating supporting, managing and/or mentoring colleagues and peers.</w:t>
      </w:r>
      <w:r>
        <w:t xml:space="preserve"> You need to carefully choose your referees, both of whom should know your HE practice</w:t>
      </w:r>
      <w:r w:rsidR="00B956B5">
        <w:t xml:space="preserve"> well</w:t>
      </w:r>
      <w:r>
        <w:t xml:space="preserve">. </w:t>
      </w:r>
      <w:r w:rsidR="00031C17">
        <w:t xml:space="preserve">As stated in the referee form, the referees </w:t>
      </w:r>
      <w:r w:rsidR="00E90D47">
        <w:t>will</w:t>
      </w:r>
      <w:r w:rsidR="00031C17">
        <w:t xml:space="preserve"> authenticate your practice in their references, so you should choose </w:t>
      </w:r>
      <w:r w:rsidR="00031C17">
        <w:lastRenderedPageBreak/>
        <w:t xml:space="preserve">colleagues who have </w:t>
      </w:r>
      <w:r w:rsidR="00E90D47">
        <w:t>witnessed</w:t>
      </w:r>
      <w:r w:rsidR="00031C17">
        <w:t xml:space="preserve"> your practice in the past, and provide your referees with</w:t>
      </w:r>
      <w:r w:rsidR="00883EE4">
        <w:t xml:space="preserve"> a copy or a link to </w:t>
      </w:r>
      <w:r w:rsidR="00031C17">
        <w:t>your claim when asking them to write the reference.</w:t>
      </w:r>
    </w:p>
    <w:p w14:paraId="56D9A4D0" w14:textId="77777777" w:rsidR="00C94EE1" w:rsidRDefault="00C94EE1" w:rsidP="006D7682">
      <w:pPr>
        <w:spacing w:after="0" w:line="259" w:lineRule="auto"/>
      </w:pPr>
    </w:p>
    <w:p w14:paraId="41C2AFDD" w14:textId="6248BC46" w:rsidR="00C94EE1" w:rsidRDefault="00C94EE1" w:rsidP="006D7682">
      <w:pPr>
        <w:spacing w:after="0" w:line="259" w:lineRule="auto"/>
      </w:pPr>
      <w:r>
        <w:t>You must identify your referees early, and get in touch with them to check if they are happy to fill in the form for you. It is your responsibility to give plenty of time (at least 3 weeks) to your referees to complete their form, and it is also your responsibility to insert the references into your claim. Incomplete claims which are missing one or two references will not be considered, and you will need to resubmit the claim, with all references, for the next deadline. LTE will not chase missing references, and will not allow references to be submitted after the deadline, even with mitigating circumstances, as submission deadlines are always less than 3 months apart.</w:t>
      </w:r>
    </w:p>
    <w:p w14:paraId="26F4F236" w14:textId="77777777" w:rsidR="00031C17" w:rsidRDefault="00031C17" w:rsidP="006D7682">
      <w:pPr>
        <w:spacing w:after="0" w:line="259" w:lineRule="auto"/>
      </w:pPr>
    </w:p>
    <w:p w14:paraId="45D7CDF1" w14:textId="24C7FB00" w:rsidR="006D7682" w:rsidRDefault="006D7682" w:rsidP="006D7682">
      <w:pPr>
        <w:spacing w:after="0" w:line="259" w:lineRule="auto"/>
      </w:pPr>
      <w:r>
        <w:t xml:space="preserve">Your MAP: HE mentor cannot usually be your referee. One of the referees is your line manager/Head of School, or someone acting on their behalf. One of the referees should also hold the HEA Fellowship level (or equivalent) for which you are applying, i.e. if you are applying for Senior Fellowship, one of your referees should be a Senior Fellow. If your line manager holds a Fellowship at the right level, then the other referee does not need to hold any HEA Fellowship. </w:t>
      </w:r>
    </w:p>
    <w:p w14:paraId="030463F5" w14:textId="77777777" w:rsidR="006D7682" w:rsidRDefault="006D7682" w:rsidP="006D7682">
      <w:pPr>
        <w:spacing w:after="0" w:line="259" w:lineRule="auto"/>
      </w:pPr>
    </w:p>
    <w:p w14:paraId="5A7B5377" w14:textId="758EA784" w:rsidR="006D7682" w:rsidRDefault="006D7682" w:rsidP="006D7682">
      <w:pPr>
        <w:spacing w:after="0" w:line="259" w:lineRule="auto"/>
      </w:pPr>
      <w:r>
        <w:t xml:space="preserve">If you are struggling to find two referees who meet the criteria above, please contact the </w:t>
      </w:r>
      <w:r w:rsidR="00E443BB">
        <w:t>MAP:HE</w:t>
      </w:r>
      <w:r>
        <w:t xml:space="preserve"> Director who will </w:t>
      </w:r>
      <w:r w:rsidR="00982E0C">
        <w:t xml:space="preserve">work with you to </w:t>
      </w:r>
      <w:r>
        <w:t>find a solution.</w:t>
      </w:r>
    </w:p>
    <w:p w14:paraId="483DF58B" w14:textId="77777777" w:rsidR="006D7682" w:rsidRDefault="006D7682" w:rsidP="006D7682">
      <w:pPr>
        <w:spacing w:after="0" w:line="259" w:lineRule="auto"/>
      </w:pPr>
    </w:p>
    <w:p w14:paraId="2548E689" w14:textId="6CAFF5E1" w:rsidR="00CD02E9" w:rsidRPr="00CD02E9" w:rsidRDefault="00CD02E9" w:rsidP="006D7682">
      <w:pPr>
        <w:rPr>
          <w:u w:val="single"/>
        </w:rPr>
      </w:pPr>
      <w:r w:rsidRPr="00CD02E9">
        <w:rPr>
          <w:u w:val="single"/>
        </w:rPr>
        <w:t>Submission of claim using Turnitin:</w:t>
      </w:r>
    </w:p>
    <w:p w14:paraId="3578BB0A" w14:textId="5C2B3EC0" w:rsidR="00CD02E9" w:rsidRDefault="00CD02E9" w:rsidP="006D7682">
      <w:r>
        <w:t>Turnitin submission points are set up</w:t>
      </w:r>
      <w:r w:rsidR="00C94EE1">
        <w:t xml:space="preserve"> on the MAP:HE Blackboard</w:t>
      </w:r>
      <w:r>
        <w:t xml:space="preserve"> for each deadline (formative and summative</w:t>
      </w:r>
      <w:r w:rsidR="00C94EE1">
        <w:t>). These are</w:t>
      </w:r>
      <w:r>
        <w:t xml:space="preserve"> always </w:t>
      </w:r>
      <w:r w:rsidR="00C94EE1">
        <w:t xml:space="preserve">at </w:t>
      </w:r>
      <w:r>
        <w:t>2 pm</w:t>
      </w:r>
      <w:r w:rsidR="00C94EE1">
        <w:t xml:space="preserve"> and no late submission will be accepted</w:t>
      </w:r>
      <w:r>
        <w:t xml:space="preserve">. </w:t>
      </w:r>
      <w:r w:rsidR="00305BAE">
        <w:t>You cannot submit your claim by attaching it to an email</w:t>
      </w:r>
      <w:r w:rsidR="00615177">
        <w:t xml:space="preserve"> as Turnitin authenticity checks are mandatory. </w:t>
      </w:r>
      <w:r>
        <w:t>Please submit in the correct Turnitin submission point, and submit ONE file only, which comprises of all the elements above merged into ONE document. Incomplete claims will not be considered, and you will have to resubmit them, with the elements missing, in the submission point for the next deadline.</w:t>
      </w:r>
    </w:p>
    <w:p w14:paraId="39ACB01A" w14:textId="319E2824" w:rsidR="00136725" w:rsidRDefault="00136725" w:rsidP="006D7682">
      <w:r>
        <w:t xml:space="preserve">You can submit your claim as many times as you want in the same Turnitin point, but only the last claim submitted will be saved. </w:t>
      </w:r>
      <w:r w:rsidR="00CB28A2">
        <w:t xml:space="preserve">You will receive a receipt of your submission which you must keep. </w:t>
      </w:r>
      <w:r>
        <w:t xml:space="preserve">You are strongly advised </w:t>
      </w:r>
      <w:r w:rsidR="00CB28A2">
        <w:t>not to</w:t>
      </w:r>
      <w:r>
        <w:t xml:space="preserve"> wait until the last minute to check where the submission points are, and how to submit </w:t>
      </w:r>
      <w:r w:rsidR="007F04EB">
        <w:t>your claim, so that you can</w:t>
      </w:r>
      <w:r w:rsidR="00C94EE1">
        <w:t xml:space="preserve"> seek help if you are encountering a problem</w:t>
      </w:r>
      <w:r w:rsidR="007F04EB">
        <w:t xml:space="preserve">. Please note that </w:t>
      </w:r>
      <w:r w:rsidR="00C94EE1">
        <w:t>technical support may not be immediately available.</w:t>
      </w:r>
    </w:p>
    <w:p w14:paraId="78DDE789" w14:textId="77777777" w:rsidR="00C94EE1" w:rsidRDefault="00C94EE1" w:rsidP="006D7682"/>
    <w:p w14:paraId="7F1B0B8B" w14:textId="77777777" w:rsidR="00155111" w:rsidRPr="00EA12ED" w:rsidRDefault="00EA12ED" w:rsidP="00EA12ED">
      <w:pPr>
        <w:pStyle w:val="Heading2"/>
        <w:rPr>
          <w:rStyle w:val="IntenseEmphasis"/>
          <w:b/>
          <w:bCs/>
          <w:i w:val="0"/>
          <w:iCs w:val="0"/>
          <w:color w:val="1B2BA1"/>
        </w:rPr>
      </w:pPr>
      <w:bookmarkStart w:id="13" w:name="_Toc44427198"/>
      <w:r w:rsidRPr="00EA12ED">
        <w:rPr>
          <w:rStyle w:val="IntenseEmphasis"/>
          <w:b/>
          <w:bCs/>
          <w:i w:val="0"/>
          <w:iCs w:val="0"/>
          <w:color w:val="1B2BA1"/>
        </w:rPr>
        <w:t>3.3 Support available for your submission</w:t>
      </w:r>
      <w:bookmarkEnd w:id="13"/>
    </w:p>
    <w:p w14:paraId="4B96D69F" w14:textId="77777777" w:rsidR="00EA12ED" w:rsidRDefault="00EA12ED" w:rsidP="00EA12ED">
      <w:pPr>
        <w:pStyle w:val="Heading3"/>
      </w:pPr>
      <w:bookmarkStart w:id="14" w:name="_Toc44427199"/>
      <w:r>
        <w:t>3.3.1 Initial stages: people to contact and sessions to attend</w:t>
      </w:r>
      <w:bookmarkEnd w:id="14"/>
    </w:p>
    <w:p w14:paraId="74B466CD" w14:textId="35665980" w:rsidR="00EA12ED" w:rsidRDefault="00EA12ED" w:rsidP="00EA12ED">
      <w:r>
        <w:t xml:space="preserve">When you decide to make a claim for fellowship in any category, you will be supported throughout the process.  Initially you may be uncertain which category of fellowship is appropriate for your role and experience and may wonder what benefits having a fellowship will bring you. </w:t>
      </w:r>
      <w:r w:rsidR="00AF0C8E">
        <w:t xml:space="preserve">The Advance HE </w:t>
      </w:r>
      <w:hyperlink r:id="rId18" w:history="1">
        <w:r w:rsidR="00AF0C8E" w:rsidRPr="00AF0C8E">
          <w:rPr>
            <w:rStyle w:val="Hyperlink"/>
          </w:rPr>
          <w:t>Fellowship Category Tool</w:t>
        </w:r>
      </w:hyperlink>
      <w:r w:rsidR="00AF0C8E">
        <w:t xml:space="preserve"> may help you, and you should also discuss your options with the people below.</w:t>
      </w:r>
    </w:p>
    <w:p w14:paraId="47D8CCE5" w14:textId="77777777" w:rsidR="00EA12ED" w:rsidRDefault="00EA12ED" w:rsidP="00EA12ED">
      <w:r>
        <w:t xml:space="preserve">Your </w:t>
      </w:r>
      <w:r w:rsidRPr="008B3FEA">
        <w:rPr>
          <w:b/>
        </w:rPr>
        <w:t>first point of contact</w:t>
      </w:r>
      <w:r>
        <w:t xml:space="preserve"> is (see names on p. 3):</w:t>
      </w:r>
    </w:p>
    <w:p w14:paraId="633941EF" w14:textId="77777777" w:rsidR="008B3FEA" w:rsidRDefault="008B3FEA" w:rsidP="00EA12ED">
      <w:pPr>
        <w:pStyle w:val="ListParagraph"/>
        <w:numPr>
          <w:ilvl w:val="0"/>
          <w:numId w:val="16"/>
        </w:numPr>
      </w:pPr>
      <w:r>
        <w:t xml:space="preserve">For </w:t>
      </w:r>
      <w:r w:rsidR="00EA12ED">
        <w:t>CCCU staff in Faculties: your FDLT</w:t>
      </w:r>
    </w:p>
    <w:p w14:paraId="26A35860" w14:textId="77777777" w:rsidR="00EA12ED" w:rsidRDefault="00EA12ED" w:rsidP="00EA12ED">
      <w:pPr>
        <w:pStyle w:val="ListParagraph"/>
        <w:numPr>
          <w:ilvl w:val="0"/>
          <w:numId w:val="16"/>
        </w:numPr>
      </w:pPr>
      <w:r>
        <w:lastRenderedPageBreak/>
        <w:t>For CCCU staff in Professional services</w:t>
      </w:r>
      <w:r w:rsidR="008B3FEA">
        <w:t xml:space="preserve">: </w:t>
      </w:r>
      <w:r>
        <w:t>the MAP:HE Director</w:t>
      </w:r>
    </w:p>
    <w:p w14:paraId="63821997" w14:textId="77777777" w:rsidR="008B3FEA" w:rsidRDefault="008B3FEA" w:rsidP="00EA12ED">
      <w:pPr>
        <w:pStyle w:val="ListParagraph"/>
        <w:numPr>
          <w:ilvl w:val="0"/>
          <w:numId w:val="16"/>
        </w:numPr>
      </w:pPr>
      <w:r>
        <w:t>For staff at UK and International strategic partnerships: the Senior Academic Link Tutor</w:t>
      </w:r>
      <w:r w:rsidR="00DD2926">
        <w:t xml:space="preserve"> (SALT)</w:t>
      </w:r>
      <w:r>
        <w:t xml:space="preserve"> or the UK Strategic Partners Manager.</w:t>
      </w:r>
    </w:p>
    <w:p w14:paraId="111C90F9" w14:textId="77777777" w:rsidR="008B3FEA" w:rsidRDefault="008B3FEA" w:rsidP="008B3FEA">
      <w:r>
        <w:t xml:space="preserve">The people above should be able to give you access to the MAP:HE Blackboard. If they haven’t, please contact the MAP:HE administrator. </w:t>
      </w:r>
    </w:p>
    <w:p w14:paraId="0FF24F24" w14:textId="77777777" w:rsidR="008B3FEA" w:rsidRDefault="008B3FEA" w:rsidP="008B3FEA">
      <w:r>
        <w:t xml:space="preserve">Following a discussion with them, it is recommended that you attend a </w:t>
      </w:r>
      <w:r w:rsidRPr="008B3FEA">
        <w:rPr>
          <w:b/>
        </w:rPr>
        <w:t>Briefing Session</w:t>
      </w:r>
      <w:r>
        <w:t xml:space="preserve">. These run every month and are available to book via Staffspace. If you cannot attend a Briefing, recorded sessions are available via the ReCap section on the MAP:HE Blackboard. </w:t>
      </w:r>
    </w:p>
    <w:p w14:paraId="5DD2D1C5" w14:textId="77777777" w:rsidR="008B3FEA" w:rsidRPr="00EA12ED" w:rsidRDefault="008B3FEA" w:rsidP="008B3FEA">
      <w:r>
        <w:t xml:space="preserve">You may then request to be given a mentor (see section 3.3.3). </w:t>
      </w:r>
    </w:p>
    <w:p w14:paraId="7BC66D85" w14:textId="77777777" w:rsidR="006D7682" w:rsidRDefault="00EA12ED" w:rsidP="00EA12ED">
      <w:pPr>
        <w:pStyle w:val="Heading3"/>
      </w:pPr>
      <w:bookmarkStart w:id="15" w:name="_Toc44427200"/>
      <w:r>
        <w:t xml:space="preserve">3.3.2 Resources on </w:t>
      </w:r>
      <w:r w:rsidR="00013F66">
        <w:t xml:space="preserve">MAP:HE </w:t>
      </w:r>
      <w:r>
        <w:t>Blackboard</w:t>
      </w:r>
      <w:bookmarkEnd w:id="15"/>
    </w:p>
    <w:p w14:paraId="06648A4B" w14:textId="77777777" w:rsidR="00411C4B" w:rsidRDefault="00A1477F" w:rsidP="00CE42E3">
      <w:r>
        <w:t>Once you have decided the type of fellowship you will pursue, you will map out an action plan, collect and organise your evidence and then write your claim.</w:t>
      </w:r>
      <w:r w:rsidR="00265A6B">
        <w:t xml:space="preserve"> The MAP:HE Blackboard provides you with plenty of guidance</w:t>
      </w:r>
      <w:r w:rsidR="00083038">
        <w:t xml:space="preserve"> which will help you complete your claim successfully</w:t>
      </w:r>
    </w:p>
    <w:p w14:paraId="5A1A2634" w14:textId="77777777" w:rsidR="00083038" w:rsidRDefault="00013F66" w:rsidP="00083038">
      <w:pPr>
        <w:pStyle w:val="ListParagraph"/>
        <w:numPr>
          <w:ilvl w:val="0"/>
          <w:numId w:val="24"/>
        </w:numPr>
        <w:spacing w:after="0" w:line="259" w:lineRule="auto"/>
      </w:pPr>
      <w:r>
        <w:t xml:space="preserve">MAP:HE key staff </w:t>
      </w:r>
      <w:r w:rsidR="00083038">
        <w:t>contact</w:t>
      </w:r>
      <w:r>
        <w:t xml:space="preserve"> details</w:t>
      </w:r>
    </w:p>
    <w:p w14:paraId="38387341" w14:textId="77777777" w:rsidR="00083038" w:rsidRDefault="00083038" w:rsidP="00083038">
      <w:pPr>
        <w:pStyle w:val="ListParagraph"/>
        <w:numPr>
          <w:ilvl w:val="0"/>
          <w:numId w:val="24"/>
        </w:numPr>
        <w:spacing w:after="0" w:line="259" w:lineRule="auto"/>
      </w:pPr>
      <w:r>
        <w:t>Dates for submissions (formative and summative) and boards, for the current academic year</w:t>
      </w:r>
    </w:p>
    <w:p w14:paraId="68AA60B3" w14:textId="77777777" w:rsidR="00083038" w:rsidRDefault="00083038" w:rsidP="00083038">
      <w:pPr>
        <w:pStyle w:val="ListParagraph"/>
        <w:numPr>
          <w:ilvl w:val="0"/>
          <w:numId w:val="24"/>
        </w:numPr>
        <w:spacing w:after="0" w:line="259" w:lineRule="auto"/>
      </w:pPr>
      <w:r>
        <w:t>Dates for briefing sessions and writing retreats (but you must book your place via Staffspace)</w:t>
      </w:r>
    </w:p>
    <w:p w14:paraId="6B4C95EE" w14:textId="77777777" w:rsidR="00083038" w:rsidRDefault="00083038" w:rsidP="00083038">
      <w:pPr>
        <w:pStyle w:val="ListParagraph"/>
        <w:numPr>
          <w:ilvl w:val="0"/>
          <w:numId w:val="24"/>
        </w:numPr>
        <w:spacing w:after="0" w:line="259" w:lineRule="auto"/>
      </w:pPr>
      <w:r>
        <w:t>MAP:HE Handbook (also explained in short videos)</w:t>
      </w:r>
    </w:p>
    <w:p w14:paraId="7420C2AB" w14:textId="77777777" w:rsidR="00083038" w:rsidRDefault="00083038" w:rsidP="00083038">
      <w:pPr>
        <w:pStyle w:val="ListParagraph"/>
        <w:numPr>
          <w:ilvl w:val="0"/>
          <w:numId w:val="24"/>
        </w:numPr>
        <w:spacing w:after="0" w:line="259" w:lineRule="auto"/>
      </w:pPr>
      <w:r w:rsidRPr="00E37B7E">
        <w:t>Guidance on the UKPSF</w:t>
      </w:r>
      <w:r>
        <w:t xml:space="preserve"> (including specific guidance for various categories of staff)</w:t>
      </w:r>
    </w:p>
    <w:p w14:paraId="27D91A07" w14:textId="77777777" w:rsidR="00083038" w:rsidRDefault="00083038" w:rsidP="00083038">
      <w:pPr>
        <w:pStyle w:val="ListParagraph"/>
        <w:numPr>
          <w:ilvl w:val="0"/>
          <w:numId w:val="24"/>
        </w:numPr>
        <w:spacing w:after="0" w:line="259" w:lineRule="auto"/>
      </w:pPr>
      <w:r>
        <w:t xml:space="preserve">Advance HE documentation on how to engage with the Dimensions of the UKPSF depending on your role: </w:t>
      </w:r>
      <w:hyperlink r:id="rId19" w:history="1">
        <w:r>
          <w:rPr>
            <w:rStyle w:val="Hyperlink"/>
          </w:rPr>
          <w:t>https://www.heacademy.ac.uk/download/dimensions-framework</w:t>
        </w:r>
      </w:hyperlink>
      <w:r>
        <w:t xml:space="preserve"> (e.g. for college-based Higher Education, for staff in supporting learning roles, for staff in Dance, etc.)</w:t>
      </w:r>
    </w:p>
    <w:p w14:paraId="4EC8346A" w14:textId="77777777" w:rsidR="00083038" w:rsidRDefault="00083038" w:rsidP="00083038">
      <w:pPr>
        <w:pStyle w:val="ListParagraph"/>
        <w:numPr>
          <w:ilvl w:val="0"/>
          <w:numId w:val="24"/>
        </w:numPr>
        <w:spacing w:after="0" w:line="259" w:lineRule="auto"/>
      </w:pPr>
      <w:r w:rsidRPr="00E37B7E">
        <w:t>Exempl</w:t>
      </w:r>
      <w:r>
        <w:t>ars</w:t>
      </w:r>
      <w:r w:rsidRPr="00E37B7E">
        <w:t xml:space="preserve"> of </w:t>
      </w:r>
      <w:r>
        <w:t xml:space="preserve">anonymised </w:t>
      </w:r>
      <w:r w:rsidRPr="00E37B7E">
        <w:t xml:space="preserve">successful </w:t>
      </w:r>
      <w:r>
        <w:t>past claims, organised per descriptor category and per Faculty</w:t>
      </w:r>
    </w:p>
    <w:p w14:paraId="718FB759" w14:textId="77777777" w:rsidR="00083038" w:rsidRDefault="00083038" w:rsidP="00083038">
      <w:pPr>
        <w:pStyle w:val="ListParagraph"/>
        <w:numPr>
          <w:ilvl w:val="0"/>
          <w:numId w:val="24"/>
        </w:numPr>
        <w:spacing w:after="0" w:line="259" w:lineRule="auto"/>
      </w:pPr>
      <w:r>
        <w:t>Referee form and guidance</w:t>
      </w:r>
    </w:p>
    <w:p w14:paraId="3179C04D" w14:textId="77777777" w:rsidR="00083038" w:rsidRDefault="00083038" w:rsidP="00083038">
      <w:pPr>
        <w:pStyle w:val="ListParagraph"/>
        <w:numPr>
          <w:ilvl w:val="0"/>
          <w:numId w:val="24"/>
        </w:numPr>
        <w:spacing w:after="0" w:line="259" w:lineRule="auto"/>
      </w:pPr>
      <w:r w:rsidRPr="00E37B7E">
        <w:t>Application Template</w:t>
      </w:r>
      <w:r>
        <w:t xml:space="preserve"> (which should be referred to even if your submission is through the narrated presentation format)</w:t>
      </w:r>
    </w:p>
    <w:p w14:paraId="26D32443" w14:textId="70CC8378" w:rsidR="00083038" w:rsidRDefault="00083038" w:rsidP="00083038">
      <w:pPr>
        <w:pStyle w:val="ListParagraph"/>
        <w:numPr>
          <w:ilvl w:val="0"/>
          <w:numId w:val="24"/>
        </w:numPr>
        <w:spacing w:after="0" w:line="259" w:lineRule="auto"/>
      </w:pPr>
      <w:r>
        <w:t>List of sources</w:t>
      </w:r>
      <w:r w:rsidRPr="00E37B7E">
        <w:t xml:space="preserve"> to support your pedagogic </w:t>
      </w:r>
      <w:r w:rsidR="009D7188">
        <w:t>reflection, broken down in themes</w:t>
      </w:r>
    </w:p>
    <w:p w14:paraId="0D22F376" w14:textId="77777777" w:rsidR="00083038" w:rsidRDefault="00083038" w:rsidP="00083038">
      <w:pPr>
        <w:pStyle w:val="ListParagraph"/>
        <w:numPr>
          <w:ilvl w:val="0"/>
          <w:numId w:val="24"/>
        </w:numPr>
        <w:spacing w:after="0" w:line="259" w:lineRule="auto"/>
      </w:pPr>
      <w:r>
        <w:t>A specific section for staff based at Collaborative Partners</w:t>
      </w:r>
    </w:p>
    <w:p w14:paraId="10E2B689" w14:textId="77777777" w:rsidR="00083038" w:rsidRDefault="00083038" w:rsidP="00083038">
      <w:pPr>
        <w:pStyle w:val="ListParagraph"/>
        <w:numPr>
          <w:ilvl w:val="0"/>
          <w:numId w:val="24"/>
        </w:numPr>
        <w:spacing w:after="0" w:line="259" w:lineRule="auto"/>
      </w:pPr>
      <w:r>
        <w:t>List of who the assessors are for the current academic year</w:t>
      </w:r>
    </w:p>
    <w:p w14:paraId="64814FE1" w14:textId="77777777" w:rsidR="00083038" w:rsidRDefault="00083038" w:rsidP="00083038">
      <w:pPr>
        <w:pStyle w:val="ListParagraph"/>
        <w:numPr>
          <w:ilvl w:val="0"/>
          <w:numId w:val="24"/>
        </w:numPr>
        <w:spacing w:after="0" w:line="259" w:lineRule="auto"/>
      </w:pPr>
      <w:r>
        <w:t>Glossary of key higher education terminology</w:t>
      </w:r>
    </w:p>
    <w:p w14:paraId="4FE247B9" w14:textId="77777777" w:rsidR="00083038" w:rsidRDefault="00083038" w:rsidP="00083038">
      <w:pPr>
        <w:pStyle w:val="ListParagraph"/>
        <w:numPr>
          <w:ilvl w:val="0"/>
          <w:numId w:val="24"/>
        </w:numPr>
        <w:spacing w:after="0" w:line="259" w:lineRule="auto"/>
      </w:pPr>
      <w:r>
        <w:t>ReCap folder with recordings of briefing sessions</w:t>
      </w:r>
    </w:p>
    <w:p w14:paraId="36E66E02" w14:textId="3BC4D24B" w:rsidR="00083038" w:rsidRDefault="00083038" w:rsidP="00083038">
      <w:pPr>
        <w:pStyle w:val="ListParagraph"/>
        <w:numPr>
          <w:ilvl w:val="0"/>
          <w:numId w:val="24"/>
        </w:numPr>
        <w:spacing w:after="0" w:line="259" w:lineRule="auto"/>
      </w:pPr>
      <w:r>
        <w:t xml:space="preserve">Turnitin </w:t>
      </w:r>
      <w:r w:rsidR="009D7188">
        <w:t>submission points for</w:t>
      </w:r>
      <w:r>
        <w:t xml:space="preserve"> your formative and summative claims (including for those who submit narrated presentations)</w:t>
      </w:r>
    </w:p>
    <w:p w14:paraId="4117087C" w14:textId="77777777" w:rsidR="00083038" w:rsidRDefault="00083038" w:rsidP="00CE42E3"/>
    <w:p w14:paraId="2BAD5B02" w14:textId="77777777" w:rsidR="008B3FEA" w:rsidRDefault="008B3FEA" w:rsidP="008B3FEA">
      <w:pPr>
        <w:pStyle w:val="Heading3"/>
      </w:pPr>
      <w:bookmarkStart w:id="16" w:name="_Toc44427201"/>
      <w:r>
        <w:t>3.3.3. The mentor</w:t>
      </w:r>
      <w:bookmarkEnd w:id="16"/>
    </w:p>
    <w:p w14:paraId="34892D06" w14:textId="65300C50" w:rsidR="008B3FEA" w:rsidRDefault="008B3FEA" w:rsidP="00CE42E3">
      <w:r>
        <w:t xml:space="preserve">Having a mentor is not compulsory, but highly recommended. They are allocated by the MAP:HE Director. Once your FDLT/yourself </w:t>
      </w:r>
      <w:r w:rsidR="00462C51">
        <w:t xml:space="preserve">has </w:t>
      </w:r>
      <w:r>
        <w:t xml:space="preserve">requested a mentor for you, it may take up to two weeks to have a mentor allocated. </w:t>
      </w:r>
      <w:r w:rsidR="00DD2926">
        <w:t xml:space="preserve">Please let your FDLT/the MAP:HE Director know on which campus you are based, and we will endeavour to allocate a mentor on your campus (Medway, Canterbury or Salomons) unless you do not want to. </w:t>
      </w:r>
      <w:r>
        <w:t xml:space="preserve">For collaborative partner staff, your mentor is </w:t>
      </w:r>
      <w:r w:rsidR="009D7188">
        <w:t xml:space="preserve">usually </w:t>
      </w:r>
      <w:r>
        <w:t xml:space="preserve">the </w:t>
      </w:r>
      <w:r w:rsidR="00DD2926">
        <w:t>SALT or UK Partnerships Manager.</w:t>
      </w:r>
    </w:p>
    <w:p w14:paraId="0D911C18" w14:textId="6219BBBF" w:rsidR="00DD2926" w:rsidRDefault="00DD2926" w:rsidP="00CE42E3">
      <w:r>
        <w:lastRenderedPageBreak/>
        <w:t xml:space="preserve">If you are in a “supporting of learning role”, i.e. librarian, learning developer, instructor, </w:t>
      </w:r>
      <w:r w:rsidR="009D7188">
        <w:t xml:space="preserve">demonstrator, </w:t>
      </w:r>
      <w:r>
        <w:t xml:space="preserve">careers manager, etc., please let the MAP:HE Director know, as there are mentors who have been </w:t>
      </w:r>
      <w:r w:rsidR="009D7188">
        <w:t xml:space="preserve">specially </w:t>
      </w:r>
      <w:r>
        <w:t>trained to support colleagues in your role.</w:t>
      </w:r>
    </w:p>
    <w:p w14:paraId="12EF8130" w14:textId="356754CB" w:rsidR="008B3FEA" w:rsidRDefault="008B3FEA" w:rsidP="00CE42E3">
      <w:r>
        <w:t>Your mentor is someone who holds at least the category of Fellowship you are applying for, and has been trained to perform the role</w:t>
      </w:r>
      <w:r w:rsidR="00DD2926">
        <w:t xml:space="preserve"> and to have a detailed understanding of the UKPSF</w:t>
      </w:r>
      <w:r>
        <w:t xml:space="preserve">. They </w:t>
      </w:r>
      <w:r w:rsidR="009D7188">
        <w:t>take part in</w:t>
      </w:r>
      <w:r>
        <w:t xml:space="preserve"> refresh training each year</w:t>
      </w:r>
      <w:r w:rsidR="00DD2926">
        <w:t xml:space="preserve"> and have access to a MAP:HE Mentor Handbook</w:t>
      </w:r>
      <w:r>
        <w:t xml:space="preserve">. They have agreed to </w:t>
      </w:r>
      <w:r w:rsidR="00DD2926">
        <w:t>take on</w:t>
      </w:r>
      <w:r>
        <w:t xml:space="preserve"> one or several mentees per academic year, and most of them perform this role in their own time, because they wish to support colleagues as well as gain rewards from learning about other colleagues’ learning and teaching practice.</w:t>
      </w:r>
      <w:r w:rsidR="00DD2926">
        <w:t xml:space="preserve"> It is therefore important that you discuss with them, at the outset, how much time they have to support you throughout the academic year. If you do not submit by the end of the academic year, the MAP:HE Director will contact you to check if you still need a mentor in the following year. </w:t>
      </w:r>
    </w:p>
    <w:p w14:paraId="093BD852" w14:textId="77777777" w:rsidR="00DD2926" w:rsidRDefault="00DD2926" w:rsidP="00CE42E3">
      <w:r>
        <w:t>The role of the mentor is to guide you as you prepare your claim. This can be done through:</w:t>
      </w:r>
    </w:p>
    <w:p w14:paraId="57E67903" w14:textId="28A765DA" w:rsidR="00DD2926" w:rsidRDefault="00DD2926" w:rsidP="00DD2926">
      <w:pPr>
        <w:pStyle w:val="ListParagraph"/>
        <w:numPr>
          <w:ilvl w:val="0"/>
          <w:numId w:val="33"/>
        </w:numPr>
      </w:pPr>
      <w:r>
        <w:t xml:space="preserve">Discussions/meetings (face-to-face or digitally, especially through Teams, Skype or phone), during which they will help you plan your submission, act as a </w:t>
      </w:r>
      <w:r w:rsidR="009D7188">
        <w:t>‘</w:t>
      </w:r>
      <w:r>
        <w:t>sounding board</w:t>
      </w:r>
      <w:r w:rsidR="009D7188">
        <w:t>’</w:t>
      </w:r>
      <w:r>
        <w:t xml:space="preserve"> for ideas you may have, but also provide additional guidance on the submission process if you are still unclear</w:t>
      </w:r>
      <w:r w:rsidR="009D7188">
        <w:t>.</w:t>
      </w:r>
    </w:p>
    <w:p w14:paraId="0D0838AF" w14:textId="637547A3" w:rsidR="006B2420" w:rsidRDefault="00031C17" w:rsidP="00DD2926">
      <w:pPr>
        <w:pStyle w:val="ListParagraph"/>
        <w:numPr>
          <w:ilvl w:val="0"/>
          <w:numId w:val="33"/>
        </w:numPr>
      </w:pPr>
      <w:r>
        <w:t>In addition to the annual peer observation</w:t>
      </w:r>
      <w:r w:rsidR="00B956B5">
        <w:t xml:space="preserve"> (one minimum)</w:t>
      </w:r>
      <w:r>
        <w:t xml:space="preserve"> that you must complete as part of your role, you can </w:t>
      </w:r>
      <w:r w:rsidR="006B2420">
        <w:t>ask your mentor if they would be willing to observe you</w:t>
      </w:r>
      <w:r>
        <w:t>, or you may want to observe them. This is a very beneficial activity for both of you</w:t>
      </w:r>
      <w:r w:rsidR="00B956B5">
        <w:t xml:space="preserve"> if you can spare the time.</w:t>
      </w:r>
    </w:p>
    <w:p w14:paraId="3FBD3CE9" w14:textId="1C93F9E4" w:rsidR="00DD2926" w:rsidRDefault="00DD2926" w:rsidP="00DD2926">
      <w:pPr>
        <w:pStyle w:val="ListParagraph"/>
        <w:numPr>
          <w:ilvl w:val="0"/>
          <w:numId w:val="33"/>
        </w:numPr>
      </w:pPr>
      <w:r>
        <w:t xml:space="preserve">Feedback on elements of the claim you give them: this can be provided via email, or </w:t>
      </w:r>
      <w:r w:rsidR="002204BB">
        <w:t>during</w:t>
      </w:r>
      <w:r>
        <w:t xml:space="preserve"> the meetings.</w:t>
      </w:r>
    </w:p>
    <w:p w14:paraId="59D681CC" w14:textId="77777777" w:rsidR="0087208C" w:rsidRDefault="00DD2926" w:rsidP="0087208C">
      <w:pPr>
        <w:pStyle w:val="ListParagraph"/>
        <w:numPr>
          <w:ilvl w:val="0"/>
          <w:numId w:val="33"/>
        </w:numPr>
      </w:pPr>
      <w:r>
        <w:t>Feedback on ONE full claim. They will refer to the criteria and feedback sheet appropriate to the category. It is NOT their role to read through drafts after drafts of your claim, as they are not given the time to do so.</w:t>
      </w:r>
    </w:p>
    <w:p w14:paraId="153E5012" w14:textId="77777777" w:rsidR="0087208C" w:rsidRDefault="0087208C" w:rsidP="0087208C">
      <w:pPr>
        <w:pStyle w:val="Heading3"/>
      </w:pPr>
      <w:bookmarkStart w:id="17" w:name="_Toc44427202"/>
      <w:r>
        <w:t>3.3.4 The planning stages</w:t>
      </w:r>
      <w:bookmarkEnd w:id="17"/>
    </w:p>
    <w:p w14:paraId="129277AB" w14:textId="77777777" w:rsidR="0087208C" w:rsidRDefault="0087208C" w:rsidP="0087208C">
      <w:r>
        <w:t>With your mentor, or on your own, you should think carefully on how to plan your submission, using the chart below:</w:t>
      </w:r>
    </w:p>
    <w:p w14:paraId="18058648" w14:textId="77777777" w:rsidR="0087208C" w:rsidRPr="0087208C" w:rsidRDefault="0087208C" w:rsidP="0087208C">
      <w:r>
        <w:rPr>
          <w:noProof/>
          <w:lang w:val="en-US"/>
        </w:rPr>
        <w:lastRenderedPageBreak/>
        <w:drawing>
          <wp:inline distT="0" distB="0" distL="0" distR="0" wp14:anchorId="56F4507D" wp14:editId="7F57CD0B">
            <wp:extent cx="5486400" cy="3200400"/>
            <wp:effectExtent l="38100" t="0" r="38100" b="0"/>
            <wp:docPr id="20" name="Diagram 20" descr="Table explaining what needs to be done before you subm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6FD439C" w14:textId="77777777" w:rsidR="00396CE4" w:rsidRPr="00013F66" w:rsidRDefault="00A1477F" w:rsidP="00013F66">
      <w:r w:rsidRPr="00013F66">
        <w:t xml:space="preserve">Be proactive and plan </w:t>
      </w:r>
      <w:r w:rsidR="00D93A27">
        <w:t>the various stages of your engagement</w:t>
      </w:r>
      <w:r w:rsidR="00013F66">
        <w:t>:</w:t>
      </w:r>
    </w:p>
    <w:p w14:paraId="5D178E23" w14:textId="6289D4BE" w:rsidR="00A1477F" w:rsidRPr="00EB42C3" w:rsidRDefault="00A1477F" w:rsidP="00A1477F">
      <w:pPr>
        <w:numPr>
          <w:ilvl w:val="0"/>
          <w:numId w:val="8"/>
        </w:numPr>
        <w:spacing w:after="0" w:line="259" w:lineRule="auto"/>
        <w:ind w:left="714" w:hanging="357"/>
      </w:pPr>
      <w:r w:rsidRPr="00EB42C3">
        <w:t xml:space="preserve">Inform your line manager or your appraiser to ensure you are engaging in the right kind of activities </w:t>
      </w:r>
      <w:r w:rsidR="004163B2" w:rsidRPr="00EB42C3">
        <w:t>to</w:t>
      </w:r>
      <w:r w:rsidRPr="00EB42C3">
        <w:t xml:space="preserve"> support your claim </w:t>
      </w:r>
    </w:p>
    <w:p w14:paraId="6BB4C614" w14:textId="77777777" w:rsidR="00A1477F" w:rsidRDefault="00A1477F" w:rsidP="00A1477F">
      <w:pPr>
        <w:numPr>
          <w:ilvl w:val="0"/>
          <w:numId w:val="8"/>
        </w:numPr>
        <w:spacing w:after="0" w:line="259" w:lineRule="auto"/>
        <w:ind w:left="714" w:hanging="357"/>
      </w:pPr>
      <w:r w:rsidRPr="00EB42C3">
        <w:t>Develop an appropriate CPD record to support your career aspirations and pathway</w:t>
      </w:r>
      <w:r w:rsidR="0087208C">
        <w:t xml:space="preserve"> (this is when updating your CV may be helpful, though you will not submit it)</w:t>
      </w:r>
    </w:p>
    <w:p w14:paraId="111FE6A7" w14:textId="6A232D32" w:rsidR="0087208C" w:rsidRPr="00EB42C3" w:rsidRDefault="0087208C" w:rsidP="00A1477F">
      <w:pPr>
        <w:numPr>
          <w:ilvl w:val="0"/>
          <w:numId w:val="8"/>
        </w:numPr>
        <w:spacing w:after="0" w:line="259" w:lineRule="auto"/>
        <w:ind w:left="714" w:hanging="357"/>
      </w:pPr>
      <w:r>
        <w:t xml:space="preserve">Use the self-assessment tool (available on Blackboard) to ensure that all relevant Dimensions, and all </w:t>
      </w:r>
      <w:r w:rsidR="009D7188">
        <w:t>elements</w:t>
      </w:r>
      <w:r>
        <w:t xml:space="preserve"> of the relevant Descriptor are covered</w:t>
      </w:r>
    </w:p>
    <w:p w14:paraId="0FE0520A" w14:textId="03000A9C" w:rsidR="00104255" w:rsidRDefault="00104255" w:rsidP="00A1477F">
      <w:pPr>
        <w:numPr>
          <w:ilvl w:val="0"/>
          <w:numId w:val="9"/>
        </w:numPr>
        <w:spacing w:after="0" w:line="259" w:lineRule="auto"/>
        <w:ind w:left="714" w:hanging="357"/>
      </w:pPr>
      <w:r>
        <w:t xml:space="preserve">Attend </w:t>
      </w:r>
      <w:r w:rsidR="009D7188">
        <w:t>w</w:t>
      </w:r>
      <w:r>
        <w:t xml:space="preserve">riting </w:t>
      </w:r>
      <w:r w:rsidR="009D7188">
        <w:t>r</w:t>
      </w:r>
      <w:r>
        <w:t>etreat</w:t>
      </w:r>
      <w:r w:rsidR="00D75668">
        <w:t>s</w:t>
      </w:r>
      <w:r>
        <w:t xml:space="preserve"> </w:t>
      </w:r>
      <w:r w:rsidR="00265A6B">
        <w:t xml:space="preserve">to make progress on your claim along with others, with the support of experienced assessors </w:t>
      </w:r>
      <w:r>
        <w:t>(book via Staffspace)</w:t>
      </w:r>
    </w:p>
    <w:p w14:paraId="2BB7F40B" w14:textId="33A3BE2B" w:rsidR="00D93A27" w:rsidRDefault="00265A6B" w:rsidP="00A1477F">
      <w:pPr>
        <w:numPr>
          <w:ilvl w:val="0"/>
          <w:numId w:val="9"/>
        </w:numPr>
        <w:spacing w:after="0" w:line="259" w:lineRule="auto"/>
        <w:ind w:left="714" w:hanging="357"/>
      </w:pPr>
      <w:r>
        <w:t xml:space="preserve">You should also check the LTE web pages to find </w:t>
      </w:r>
      <w:r w:rsidRPr="00E37B7E">
        <w:t>appropriate developmental activit</w:t>
      </w:r>
      <w:r w:rsidR="001D22F1">
        <w:t>ies</w:t>
      </w:r>
      <w:r w:rsidR="009D7188">
        <w:t xml:space="preserve"> </w:t>
      </w:r>
      <w:r w:rsidRPr="00E37B7E">
        <w:t>to attend that will support your claim and maximise evidence of your CPD</w:t>
      </w:r>
    </w:p>
    <w:p w14:paraId="4B1A1C7E" w14:textId="77777777" w:rsidR="00411C4B" w:rsidRDefault="00A1477F" w:rsidP="00A1477F">
      <w:pPr>
        <w:numPr>
          <w:ilvl w:val="0"/>
          <w:numId w:val="9"/>
        </w:numPr>
        <w:spacing w:after="0" w:line="259" w:lineRule="auto"/>
        <w:ind w:left="714" w:hanging="357"/>
      </w:pPr>
      <w:r>
        <w:t xml:space="preserve">In collaboration with your </w:t>
      </w:r>
      <w:r w:rsidR="00396CE4">
        <w:t>mentor</w:t>
      </w:r>
      <w:r w:rsidR="00D93A27">
        <w:t xml:space="preserve"> (if you have one)</w:t>
      </w:r>
      <w:r>
        <w:t>, agree a timetable and deadlines for formative and summative assessment.  These can be reviewed, but it is helpful to make a commitment and work towards achieving your fellowship by a certain time.</w:t>
      </w:r>
    </w:p>
    <w:p w14:paraId="43C3E717" w14:textId="77777777" w:rsidR="00411C4B" w:rsidRDefault="00411C4B" w:rsidP="00411C4B">
      <w:pPr>
        <w:spacing w:after="0"/>
        <w:rPr>
          <w:noProof/>
          <w:lang w:eastAsia="en-GB"/>
        </w:rPr>
      </w:pPr>
    </w:p>
    <w:p w14:paraId="4D85249D" w14:textId="69909181" w:rsidR="003B7F7C" w:rsidRDefault="003B7F7C" w:rsidP="003B7F7C">
      <w:pPr>
        <w:pStyle w:val="Heading2"/>
      </w:pPr>
      <w:bookmarkStart w:id="18" w:name="_Toc44427203"/>
      <w:r>
        <w:t xml:space="preserve">3.4 Collation of </w:t>
      </w:r>
      <w:r w:rsidR="009D7188">
        <w:t>e</w:t>
      </w:r>
      <w:r>
        <w:t>vidence for your claim</w:t>
      </w:r>
      <w:bookmarkEnd w:id="18"/>
    </w:p>
    <w:p w14:paraId="07DA6AEA" w14:textId="254A222A" w:rsidR="00D93A27" w:rsidRDefault="00D93A27" w:rsidP="00A1477F">
      <w:pPr>
        <w:spacing w:after="0"/>
      </w:pPr>
      <w:r>
        <w:t>Finding and using appropriate evidence to demonstrate the impact of the claims you are making in your submission is an essential part of the work you will need to complete. Evidence takes various forms, and varies depending on your role, the context you work in, and the category of fellowship you are applying for. Evidence must be discussed in the body of the claim, as it is not possible to submit appendices in your claim. Assessors will not need to see official emails, documentations, websites</w:t>
      </w:r>
      <w:r w:rsidR="009D7188">
        <w:t>, etc. T</w:t>
      </w:r>
      <w:r>
        <w:t xml:space="preserve">hey trust that the extracts you are referred to in your claim exist. For example, if you quote 3 lines from your External Examiner report, you only need to state, in brackets (External Examiner Report, 2019/20). For student feedback, you only need to state: “NSS results 2019, module evaluation form, April 2020, etc. Your referees are </w:t>
      </w:r>
      <w:r w:rsidR="00B956B5">
        <w:t xml:space="preserve">asked </w:t>
      </w:r>
      <w:r>
        <w:t>to authenticate your claim, and will inform assessors if they have any suspicion about the veracity of your claim.</w:t>
      </w:r>
    </w:p>
    <w:p w14:paraId="6144383F" w14:textId="77777777" w:rsidR="00556F73" w:rsidRDefault="00556F73" w:rsidP="00A1477F">
      <w:pPr>
        <w:spacing w:after="0"/>
      </w:pPr>
    </w:p>
    <w:p w14:paraId="0923F580" w14:textId="5E28FEF9" w:rsidR="00A1477F" w:rsidRPr="00D93A27" w:rsidRDefault="00D93A27" w:rsidP="00A1477F">
      <w:pPr>
        <w:spacing w:after="0"/>
        <w:rPr>
          <w:b/>
          <w:bCs/>
          <w:i/>
          <w:iCs/>
          <w:color w:val="A9A57C" w:themeColor="accent1"/>
        </w:rPr>
      </w:pPr>
      <w:r>
        <w:lastRenderedPageBreak/>
        <w:t>D</w:t>
      </w:r>
      <w:r w:rsidR="00A1477F">
        <w:t xml:space="preserve">epending on </w:t>
      </w:r>
      <w:r w:rsidR="00F97327">
        <w:t xml:space="preserve">category </w:t>
      </w:r>
      <w:r w:rsidR="00A1477F">
        <w:t xml:space="preserve">of fellowship you are seeking, you will need to know which dimensions you need to evidence </w:t>
      </w:r>
      <w:r w:rsidR="009D7188">
        <w:t>on</w:t>
      </w:r>
      <w:r w:rsidR="00B956B5">
        <w:t xml:space="preserve"> </w:t>
      </w:r>
      <w:r w:rsidR="00A1477F">
        <w:t>and how these should be evidenced a</w:t>
      </w:r>
      <w:r w:rsidR="00F97327">
        <w:t>gainst</w:t>
      </w:r>
      <w:r w:rsidR="00A1477F">
        <w:t xml:space="preserve"> the appropriate descriptor.  If you refer to the summary guide </w:t>
      </w:r>
      <w:r w:rsidR="003B7F7C">
        <w:t>in section 3.1</w:t>
      </w:r>
      <w:r w:rsidR="00A1477F">
        <w:t xml:space="preserve"> while doing this, you will find it easier.  This is worth considering in conjunction with the descriptor because it helps to clarify what ‘appropriate’ </w:t>
      </w:r>
      <w:r w:rsidR="00556F73">
        <w:t xml:space="preserve">evidence </w:t>
      </w:r>
      <w:r w:rsidR="00A1477F">
        <w:t>might mean in the descriptors.  As previously stated, the UKPSF is deliberately designed to be flexible rather than a prescriptive set of competencies.</w:t>
      </w:r>
    </w:p>
    <w:p w14:paraId="438DE5D3" w14:textId="77777777" w:rsidR="00A1477F" w:rsidRDefault="00A1477F" w:rsidP="00A1477F">
      <w:pPr>
        <w:spacing w:after="0"/>
      </w:pPr>
    </w:p>
    <w:p w14:paraId="35B69D94" w14:textId="49000865" w:rsidR="00A1477F" w:rsidRDefault="00A1477F" w:rsidP="00A1477F">
      <w:pPr>
        <w:spacing w:after="0"/>
      </w:pPr>
      <w:r>
        <w:t xml:space="preserve">For example, look at the Associate (D1) and Fellow (D2) descriptors.  They both require </w:t>
      </w:r>
      <w:r w:rsidRPr="002040D4">
        <w:rPr>
          <w:i/>
        </w:rPr>
        <w:t>‘successful engagement’</w:t>
      </w:r>
      <w:r>
        <w:t xml:space="preserve"> with Areas of Activity (for Associate this is for at least two areas, while for Fellow this is for all five).  How does </w:t>
      </w:r>
      <w:r w:rsidRPr="002040D4">
        <w:rPr>
          <w:i/>
        </w:rPr>
        <w:t>‘successful engagement’</w:t>
      </w:r>
      <w:r>
        <w:t xml:space="preserve"> differ</w:t>
      </w:r>
      <w:r w:rsidR="005524A6">
        <w:t>,</w:t>
      </w:r>
      <w:r>
        <w:t xml:space="preserve"> apart from scope?  If you look at the ‘typical role’</w:t>
      </w:r>
      <w:r w:rsidR="005524A6">
        <w:t>, however,</w:t>
      </w:r>
      <w:r>
        <w:t xml:space="preserve"> differences do emerge.  While both may be designing and planning learning activities (A1) and teaching (A2), the Associate has </w:t>
      </w:r>
      <w:r w:rsidRPr="002040D4">
        <w:rPr>
          <w:i/>
        </w:rPr>
        <w:t>‘some teaching responsibilities’</w:t>
      </w:r>
      <w:r>
        <w:t xml:space="preserve"> while the Fellow has </w:t>
      </w:r>
      <w:r w:rsidRPr="002040D4">
        <w:rPr>
          <w:i/>
        </w:rPr>
        <w:t>‘substantive responsibility for teaching and learning’</w:t>
      </w:r>
      <w:r>
        <w:t>.  This means that the Associate can provide evidence of planning one-off sessions or teaching a series of sessions planned by a more experienced colleague.  The Fellow would have to provide evidence of planning at curriculum level for at least a discrete course of study, such as a module, so they could demonstrate how student learning develops over time through a sequence of learning strategies.  Both could demonstrate it was ‘successful’ through providing student feedback, for example, or through the reference</w:t>
      </w:r>
      <w:r w:rsidR="00556F73">
        <w:t>s</w:t>
      </w:r>
      <w:r>
        <w:t>.</w:t>
      </w:r>
    </w:p>
    <w:p w14:paraId="214EE80E" w14:textId="6B2920FF" w:rsidR="00F207D9" w:rsidRDefault="00F207D9" w:rsidP="00A1477F">
      <w:pPr>
        <w:spacing w:after="0"/>
      </w:pPr>
    </w:p>
    <w:p w14:paraId="23E3D485" w14:textId="7D121054" w:rsidR="00F207D9" w:rsidRDefault="00F207D9" w:rsidP="00A1477F">
      <w:pPr>
        <w:spacing w:after="0"/>
      </w:pPr>
      <w:r>
        <w:t>For Senior Fellow (D3), you need to demonstrate a ‘thorough’ understanding of effective approaches to learning and teaching, which is more in-depth and widespread than the ‘broad’ understanding of Fellow (D2). You must also incorporate examples where you can demonstrate that you have had a positive influence over your colleagues’ teaching practice. The demonstration of successful co-ordination, support, supervision, management and/or mentoring of others (D3.VII) must be integral to the claim, and be reflected in the other elements of descriptor 3 (I to VI).</w:t>
      </w:r>
    </w:p>
    <w:p w14:paraId="39096A8A" w14:textId="39490C12" w:rsidR="00B956B5" w:rsidRDefault="00B956B5" w:rsidP="00A1477F">
      <w:pPr>
        <w:spacing w:after="0"/>
      </w:pPr>
    </w:p>
    <w:p w14:paraId="4260E382" w14:textId="415B9EC2" w:rsidR="00B956B5" w:rsidRDefault="00B956B5" w:rsidP="00A1477F">
      <w:pPr>
        <w:spacing w:after="0"/>
      </w:pPr>
      <w:r>
        <w:t>For claimants for Fellowship and Senior Fellowship only, the table below provides some examples of evidence (not exhaustive):</w:t>
      </w:r>
    </w:p>
    <w:p w14:paraId="72E654DC" w14:textId="09527AB4" w:rsidR="00B956B5" w:rsidRDefault="00B956B5" w:rsidP="00A1477F">
      <w:pPr>
        <w:spacing w:after="0"/>
      </w:pPr>
      <w:r>
        <w:rPr>
          <w:noProof/>
          <w:lang w:val="en-US"/>
        </w:rPr>
        <w:drawing>
          <wp:inline distT="0" distB="0" distL="0" distR="0" wp14:anchorId="3C3A0BC1" wp14:editId="19E1C614">
            <wp:extent cx="5749747" cy="2779776"/>
            <wp:effectExtent l="19050" t="19050" r="22860" b="20955"/>
            <wp:docPr id="2" name="Diagram 2" descr="A table with examples of the different types of eviden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9C80D02" w14:textId="707FDCDF" w:rsidR="00A1477F" w:rsidRDefault="00A1477F" w:rsidP="00A1477F">
      <w:pPr>
        <w:spacing w:after="0"/>
      </w:pPr>
    </w:p>
    <w:p w14:paraId="74495D6E" w14:textId="3005ADCB" w:rsidR="00B956B5" w:rsidRDefault="00B956B5" w:rsidP="00A1477F">
      <w:pPr>
        <w:spacing w:after="0"/>
      </w:pPr>
      <w:r>
        <w:t>* For Associate Fellowship claimants, other forms of evidence may be more appropriate, as you may not necessarily be able to access some of these</w:t>
      </w:r>
      <w:r w:rsidR="0002515D">
        <w:t xml:space="preserve">, or may be supporting learning in settings that are not </w:t>
      </w:r>
      <w:r w:rsidR="0002515D">
        <w:lastRenderedPageBreak/>
        <w:t xml:space="preserve">attached to a specific programme. You are advised to consult </w:t>
      </w:r>
      <w:r w:rsidR="0002515D" w:rsidRPr="0002515D">
        <w:t xml:space="preserve">the Advance HE UKPSF </w:t>
      </w:r>
      <w:hyperlink r:id="rId30" w:history="1">
        <w:r w:rsidR="0002515D" w:rsidRPr="0002515D">
          <w:rPr>
            <w:rStyle w:val="Hyperlink"/>
          </w:rPr>
          <w:t>Dimensions of the Framework</w:t>
        </w:r>
      </w:hyperlink>
      <w:r w:rsidR="0002515D" w:rsidRPr="0002515D">
        <w:t xml:space="preserve"> guidance documents.</w:t>
      </w:r>
    </w:p>
    <w:p w14:paraId="259D2AD3" w14:textId="6C470754" w:rsidR="00CE42E3" w:rsidRDefault="00C213AC" w:rsidP="00C213AC">
      <w:pPr>
        <w:pStyle w:val="Heading2"/>
      </w:pPr>
      <w:bookmarkStart w:id="19" w:name="_Toc44427204"/>
      <w:r>
        <w:t>3.5 What makes a strong claim</w:t>
      </w:r>
      <w:r w:rsidR="001D22F1">
        <w:t>?</w:t>
      </w:r>
      <w:bookmarkEnd w:id="19"/>
    </w:p>
    <w:p w14:paraId="19809CE6" w14:textId="77777777" w:rsidR="00A1477F" w:rsidRDefault="00A1477F" w:rsidP="00A1477F">
      <w:pPr>
        <w:spacing w:after="0"/>
      </w:pPr>
      <w:r>
        <w:t xml:space="preserve">While each </w:t>
      </w:r>
      <w:r w:rsidR="00F97327">
        <w:t xml:space="preserve">category </w:t>
      </w:r>
      <w:r>
        <w:t>of fellowship requires a specific focus</w:t>
      </w:r>
      <w:r w:rsidR="005B2511">
        <w:t>,</w:t>
      </w:r>
      <w:r>
        <w:t xml:space="preserve"> there are some characteristics of strong claims which are worth noting:</w:t>
      </w:r>
    </w:p>
    <w:p w14:paraId="760FD887" w14:textId="77777777" w:rsidR="00A1477F" w:rsidRDefault="00A1477F" w:rsidP="00A1477F">
      <w:pPr>
        <w:spacing w:after="0"/>
      </w:pPr>
    </w:p>
    <w:p w14:paraId="58F29CFE" w14:textId="77777777" w:rsidR="00A1477F" w:rsidRDefault="00A1477F" w:rsidP="00A1477F">
      <w:pPr>
        <w:spacing w:after="0" w:line="240" w:lineRule="auto"/>
        <w:ind w:left="360"/>
        <w:rPr>
          <w:rFonts w:ascii="Humnst777 Lt BT" w:eastAsia="Times New Roman" w:hAnsi="Humnst777 Lt BT" w:cs="Times New Roman"/>
          <w:b/>
          <w:sz w:val="24"/>
          <w:szCs w:val="24"/>
          <w:lang w:eastAsia="en-GB"/>
        </w:rPr>
      </w:pPr>
      <w:r>
        <w:rPr>
          <w:rFonts w:ascii="Humnst777 Lt BT" w:eastAsia="Times New Roman" w:hAnsi="Humnst777 Lt BT" w:cs="Times New Roman"/>
          <w:b/>
          <w:noProof/>
          <w:sz w:val="24"/>
          <w:szCs w:val="24"/>
          <w:lang w:val="en-US"/>
        </w:rPr>
        <w:drawing>
          <wp:inline distT="0" distB="0" distL="0" distR="0" wp14:anchorId="255B19A7" wp14:editId="57918979">
            <wp:extent cx="5486400" cy="3774643"/>
            <wp:effectExtent l="38100" t="0" r="38100" b="0"/>
            <wp:docPr id="22" name="Diagram 22" descr="Table explaining what characteristics make a strong clai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E7D901E" w14:textId="77777777" w:rsidR="00280D3F" w:rsidRPr="00174871" w:rsidRDefault="00A1477F" w:rsidP="00174871">
      <w:pPr>
        <w:spacing w:after="0"/>
        <w:rPr>
          <w:rStyle w:val="IntenseEmphasis"/>
          <w:b w:val="0"/>
          <w:bCs w:val="0"/>
          <w:i w:val="0"/>
          <w:iCs w:val="0"/>
          <w:color w:val="auto"/>
        </w:rPr>
      </w:pPr>
      <w:r>
        <w:t>Similarly, it is possible to identify some of the common characteristics of claims which are referred for further development and improvement:</w:t>
      </w:r>
      <w:r w:rsidR="00C213AC" w:rsidRPr="00C213AC">
        <w:rPr>
          <w:rFonts w:ascii="Humnst777 Lt BT" w:eastAsia="Times New Roman" w:hAnsi="Humnst777 Lt BT" w:cs="Times New Roman"/>
          <w:b/>
          <w:noProof/>
          <w:sz w:val="24"/>
          <w:szCs w:val="24"/>
          <w:lang w:eastAsia="en-GB"/>
        </w:rPr>
        <w:t xml:space="preserve"> </w:t>
      </w:r>
      <w:r w:rsidR="00C213AC">
        <w:rPr>
          <w:rFonts w:ascii="Humnst777 Lt BT" w:eastAsia="Times New Roman" w:hAnsi="Humnst777 Lt BT" w:cs="Times New Roman"/>
          <w:b/>
          <w:noProof/>
          <w:sz w:val="24"/>
          <w:szCs w:val="24"/>
          <w:lang w:val="en-US"/>
        </w:rPr>
        <w:drawing>
          <wp:inline distT="0" distB="0" distL="0" distR="0" wp14:anchorId="4F4485C4" wp14:editId="0FC62CBB">
            <wp:extent cx="5742432" cy="3200400"/>
            <wp:effectExtent l="38100" t="0" r="10795" b="0"/>
            <wp:docPr id="23" name="Diagram 23" descr="Table with examples of what characteristics of a claim that require further development and improv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620EB28D" w14:textId="77777777" w:rsidR="00C213AC" w:rsidRDefault="008A5354" w:rsidP="00C213AC">
      <w:pPr>
        <w:pStyle w:val="Heading1"/>
        <w:rPr>
          <w:rStyle w:val="IntenseEmphasis"/>
          <w:b/>
          <w:bCs/>
          <w:i w:val="0"/>
          <w:iCs w:val="0"/>
          <w:color w:val="002060"/>
        </w:rPr>
      </w:pPr>
      <w:bookmarkStart w:id="20" w:name="_Toc44427205"/>
      <w:r>
        <w:rPr>
          <w:rStyle w:val="IntenseEmphasis"/>
          <w:b/>
          <w:bCs/>
          <w:i w:val="0"/>
          <w:iCs w:val="0"/>
          <w:color w:val="002060"/>
        </w:rPr>
        <w:lastRenderedPageBreak/>
        <w:t>4</w:t>
      </w:r>
      <w:r w:rsidR="00C213AC" w:rsidRPr="00C213AC">
        <w:rPr>
          <w:rStyle w:val="IntenseEmphasis"/>
          <w:b/>
          <w:bCs/>
          <w:i w:val="0"/>
          <w:iCs w:val="0"/>
          <w:color w:val="002060"/>
        </w:rPr>
        <w:t>. The submission process</w:t>
      </w:r>
      <w:bookmarkEnd w:id="20"/>
    </w:p>
    <w:p w14:paraId="68E4BB8A" w14:textId="77777777" w:rsidR="00C213AC" w:rsidRDefault="008A5354" w:rsidP="00C213AC">
      <w:pPr>
        <w:pStyle w:val="Heading2"/>
        <w:rPr>
          <w:rStyle w:val="IntenseEmphasis"/>
          <w:b/>
          <w:bCs/>
          <w:i w:val="0"/>
          <w:iCs w:val="0"/>
          <w:color w:val="1B2BA1"/>
        </w:rPr>
      </w:pPr>
      <w:bookmarkStart w:id="21" w:name="_Toc44427206"/>
      <w:r>
        <w:rPr>
          <w:rStyle w:val="IntenseEmphasis"/>
          <w:b/>
          <w:bCs/>
          <w:i w:val="0"/>
          <w:iCs w:val="0"/>
          <w:color w:val="1B2BA1"/>
        </w:rPr>
        <w:t>4</w:t>
      </w:r>
      <w:r w:rsidR="00C213AC" w:rsidRPr="00C213AC">
        <w:rPr>
          <w:rStyle w:val="IntenseEmphasis"/>
          <w:b/>
          <w:bCs/>
          <w:i w:val="0"/>
          <w:iCs w:val="0"/>
          <w:color w:val="1B2BA1"/>
        </w:rPr>
        <w:t>.1 Formative submission (optional)</w:t>
      </w:r>
      <w:bookmarkEnd w:id="21"/>
    </w:p>
    <w:p w14:paraId="29FB81B0" w14:textId="07286E4C" w:rsidR="00C213AC" w:rsidRDefault="00C213AC" w:rsidP="00C213AC">
      <w:r>
        <w:t xml:space="preserve">You are encouraged to submit </w:t>
      </w:r>
      <w:r w:rsidR="005E020B">
        <w:t xml:space="preserve">your </w:t>
      </w:r>
      <w:r>
        <w:t xml:space="preserve">claim formatively. </w:t>
      </w:r>
      <w:r w:rsidR="005E020B">
        <w:t xml:space="preserve">You </w:t>
      </w:r>
      <w:r>
        <w:t xml:space="preserve">can do so via Blackboard, using the Formative Turnitin </w:t>
      </w:r>
      <w:r w:rsidR="009D7188">
        <w:t>submission point</w:t>
      </w:r>
      <w:r>
        <w:t>. Deadlines are set clearly for each</w:t>
      </w:r>
      <w:r w:rsidR="009D7188">
        <w:t xml:space="preserve"> submission</w:t>
      </w:r>
      <w:r>
        <w:t xml:space="preserve"> </w:t>
      </w:r>
      <w:r w:rsidR="009D7188">
        <w:t>point</w:t>
      </w:r>
      <w:r>
        <w:t>.</w:t>
      </w:r>
      <w:r w:rsidR="00D90B39">
        <w:t xml:space="preserve"> You do not need to include the two references in your formative submission.</w:t>
      </w:r>
    </w:p>
    <w:p w14:paraId="30AB0DA3" w14:textId="67C6F52E" w:rsidR="00C213AC" w:rsidRDefault="00C213AC" w:rsidP="00C213AC">
      <w:r>
        <w:t xml:space="preserve">You can submit formatively once per academic year, and will receive feedback from one assessor who will use the same feedback sheet categories as those of the summative sheet. Your feedback will be emailed to you </w:t>
      </w:r>
      <w:r w:rsidR="009D7188">
        <w:t>within</w:t>
      </w:r>
      <w:r w:rsidR="00A536BA">
        <w:t xml:space="preserve"> </w:t>
      </w:r>
      <w:r>
        <w:t xml:space="preserve">about </w:t>
      </w:r>
      <w:r w:rsidR="00C8585D">
        <w:t>three</w:t>
      </w:r>
      <w:r>
        <w:t xml:space="preserve"> weeks (longer if there are bank holidays or concessionary days). You will need to work on the </w:t>
      </w:r>
      <w:r w:rsidR="000C74CB">
        <w:t xml:space="preserve">developmental </w:t>
      </w:r>
      <w:r>
        <w:t>feedback (with the help of your mentor) before you submit your claim summatively.</w:t>
      </w:r>
    </w:p>
    <w:p w14:paraId="2D36F1BE" w14:textId="56B8D5CD" w:rsidR="00C8585D" w:rsidRPr="00C213AC" w:rsidRDefault="00C8585D" w:rsidP="00C213AC">
      <w:r>
        <w:t>Please note that</w:t>
      </w:r>
      <w:r w:rsidRPr="00C8585D">
        <w:t xml:space="preserve"> following the formative feedback</w:t>
      </w:r>
      <w:r w:rsidR="009D7188">
        <w:t>,</w:t>
      </w:r>
      <w:r w:rsidR="00A536BA">
        <w:t xml:space="preserve"> we</w:t>
      </w:r>
      <w:r w:rsidRPr="00C8585D">
        <w:t xml:space="preserve"> cannot guarantee that your claim will be successful at summative submission</w:t>
      </w:r>
      <w:r>
        <w:t>.</w:t>
      </w:r>
    </w:p>
    <w:p w14:paraId="2FE4E376" w14:textId="0721BB45" w:rsidR="00CE0094" w:rsidRDefault="008A5354" w:rsidP="00C213AC">
      <w:pPr>
        <w:pStyle w:val="Heading2"/>
        <w:rPr>
          <w:rStyle w:val="IntenseEmphasis"/>
          <w:b/>
          <w:bCs/>
          <w:i w:val="0"/>
          <w:iCs w:val="0"/>
          <w:color w:val="1B2BA1"/>
        </w:rPr>
      </w:pPr>
      <w:bookmarkStart w:id="22" w:name="_Toc44427207"/>
      <w:r>
        <w:rPr>
          <w:rStyle w:val="IntenseEmphasis"/>
          <w:b/>
          <w:bCs/>
          <w:i w:val="0"/>
          <w:iCs w:val="0"/>
          <w:color w:val="1B2BA1"/>
        </w:rPr>
        <w:t>4</w:t>
      </w:r>
      <w:r w:rsidR="00C213AC" w:rsidRPr="00C213AC">
        <w:rPr>
          <w:rStyle w:val="IntenseEmphasis"/>
          <w:b/>
          <w:bCs/>
          <w:i w:val="0"/>
          <w:iCs w:val="0"/>
          <w:color w:val="1B2BA1"/>
        </w:rPr>
        <w:t xml:space="preserve">.2 When </w:t>
      </w:r>
      <w:r w:rsidR="00C213AC">
        <w:rPr>
          <w:rStyle w:val="IntenseEmphasis"/>
          <w:b/>
          <w:bCs/>
          <w:i w:val="0"/>
          <w:iCs w:val="0"/>
          <w:color w:val="1B2BA1"/>
        </w:rPr>
        <w:t xml:space="preserve">and how </w:t>
      </w:r>
      <w:r w:rsidR="001D22F1">
        <w:rPr>
          <w:rStyle w:val="IntenseEmphasis"/>
          <w:b/>
          <w:bCs/>
          <w:i w:val="0"/>
          <w:iCs w:val="0"/>
          <w:color w:val="1B2BA1"/>
        </w:rPr>
        <w:t xml:space="preserve">do I </w:t>
      </w:r>
      <w:r w:rsidR="00C213AC" w:rsidRPr="00C213AC">
        <w:rPr>
          <w:rStyle w:val="IntenseEmphasis"/>
          <w:b/>
          <w:bCs/>
          <w:i w:val="0"/>
          <w:iCs w:val="0"/>
          <w:color w:val="1B2BA1"/>
        </w:rPr>
        <w:t>submit</w:t>
      </w:r>
      <w:r w:rsidR="00C213AC">
        <w:rPr>
          <w:rStyle w:val="IntenseEmphasis"/>
          <w:b/>
          <w:bCs/>
          <w:i w:val="0"/>
          <w:iCs w:val="0"/>
          <w:color w:val="1B2BA1"/>
        </w:rPr>
        <w:t xml:space="preserve"> summatively?</w:t>
      </w:r>
      <w:bookmarkEnd w:id="22"/>
    </w:p>
    <w:p w14:paraId="7AF6ECBF" w14:textId="3122291C" w:rsidR="00CE0094" w:rsidRDefault="00CE0094" w:rsidP="00572D57">
      <w:r>
        <w:t xml:space="preserve">You can submit your claim prior to deadlines published on the MAP:HE Blackboard at the beginning of each summer. There are about six deadlines a year. As per University practice, deadlines are always </w:t>
      </w:r>
      <w:r w:rsidR="009D7188">
        <w:t xml:space="preserve">at </w:t>
      </w:r>
      <w:r>
        <w:t>2 pm on the day.</w:t>
      </w:r>
    </w:p>
    <w:p w14:paraId="6DE55525" w14:textId="03595E97" w:rsidR="00CE0094" w:rsidRDefault="00CE0094" w:rsidP="00572D57">
      <w:r>
        <w:t xml:space="preserve">For summative submissions, you must ensure that all mandatory sections of the claims are part of the one file that you submit (using the appropriate Turnitin </w:t>
      </w:r>
      <w:r w:rsidR="009D7188">
        <w:t>submission point</w:t>
      </w:r>
      <w:r>
        <w:t>), including:</w:t>
      </w:r>
    </w:p>
    <w:p w14:paraId="12004CBA" w14:textId="77777777" w:rsidR="00CE0094" w:rsidRDefault="00CE0094" w:rsidP="00CE0094">
      <w:pPr>
        <w:pStyle w:val="ListParagraph"/>
        <w:numPr>
          <w:ilvl w:val="0"/>
          <w:numId w:val="24"/>
        </w:numPr>
      </w:pPr>
      <w:r>
        <w:t>Main claim (for the narrated presentation submission, your PPT file should contain the link to the ReCap recording)</w:t>
      </w:r>
    </w:p>
    <w:p w14:paraId="308C3EC8" w14:textId="77777777" w:rsidR="00CE0094" w:rsidRDefault="00CE0094" w:rsidP="00CE0094">
      <w:pPr>
        <w:pStyle w:val="ListParagraph"/>
        <w:numPr>
          <w:ilvl w:val="0"/>
          <w:numId w:val="24"/>
        </w:numPr>
      </w:pPr>
      <w:r>
        <w:t>List of references/bibliography</w:t>
      </w:r>
    </w:p>
    <w:p w14:paraId="0F5155E0" w14:textId="77777777" w:rsidR="00CE0094" w:rsidRDefault="00CE0094" w:rsidP="00CE0094">
      <w:pPr>
        <w:pStyle w:val="ListParagraph"/>
        <w:numPr>
          <w:ilvl w:val="0"/>
          <w:numId w:val="24"/>
        </w:numPr>
      </w:pPr>
      <w:r>
        <w:t>Section and signature that confirms that this is your own work</w:t>
      </w:r>
    </w:p>
    <w:p w14:paraId="3E583656" w14:textId="77777777" w:rsidR="00CE0094" w:rsidRDefault="00CE0094" w:rsidP="00CE0094">
      <w:pPr>
        <w:pStyle w:val="ListParagraph"/>
        <w:numPr>
          <w:ilvl w:val="0"/>
          <w:numId w:val="24"/>
        </w:numPr>
      </w:pPr>
      <w:r>
        <w:t>Two references</w:t>
      </w:r>
    </w:p>
    <w:p w14:paraId="5929516A" w14:textId="53BC5CCE" w:rsidR="00CE0094" w:rsidRDefault="00CE0094" w:rsidP="00572D57">
      <w:r>
        <w:t xml:space="preserve">If one of the above sections is missing, the claim will not be reviewed. You will be </w:t>
      </w:r>
      <w:r w:rsidR="009D7188">
        <w:t>asked</w:t>
      </w:r>
      <w:r>
        <w:t xml:space="preserve"> to resubmit your completed claim at the next available opportunity.</w:t>
      </w:r>
    </w:p>
    <w:p w14:paraId="212536FC" w14:textId="77777777" w:rsidR="00CE0094" w:rsidRDefault="008A5354" w:rsidP="00CE0094">
      <w:pPr>
        <w:pStyle w:val="Heading2"/>
      </w:pPr>
      <w:bookmarkStart w:id="23" w:name="_Toc44427208"/>
      <w:r>
        <w:t>4</w:t>
      </w:r>
      <w:r w:rsidR="00CE0094">
        <w:t>.3 How is my claim assessed?</w:t>
      </w:r>
      <w:bookmarkEnd w:id="23"/>
    </w:p>
    <w:p w14:paraId="2BBB3578" w14:textId="6D31E51B" w:rsidR="00CE0094" w:rsidRDefault="00CE0094" w:rsidP="00CE0094">
      <w:r>
        <w:t xml:space="preserve">The following </w:t>
      </w:r>
      <w:r w:rsidR="001D22F1">
        <w:t>diagram</w:t>
      </w:r>
      <w:r>
        <w:t xml:space="preserve"> sums up the process through which all claims are reviewed:</w:t>
      </w:r>
    </w:p>
    <w:p w14:paraId="2E2F2D94" w14:textId="4562B5EA" w:rsidR="009D7188" w:rsidRDefault="00D149D9" w:rsidP="00CE0094">
      <w:r>
        <w:rPr>
          <w:noProof/>
        </w:rPr>
        <w:lastRenderedPageBreak/>
        <w:drawing>
          <wp:inline distT="0" distB="0" distL="0" distR="0" wp14:anchorId="76E99AFC" wp14:editId="19A31013">
            <wp:extent cx="5904230" cy="5596890"/>
            <wp:effectExtent l="0" t="0" r="1270" b="3810"/>
            <wp:docPr id="4" name="Picture 4" descr="The diagram sums up the stages of the reviewing and award process described on the nex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04230" cy="5596890"/>
                    </a:xfrm>
                    <a:prstGeom prst="rect">
                      <a:avLst/>
                    </a:prstGeom>
                  </pic:spPr>
                </pic:pic>
              </a:graphicData>
            </a:graphic>
          </wp:inline>
        </w:drawing>
      </w:r>
    </w:p>
    <w:p w14:paraId="1CD0973F" w14:textId="7C418B04" w:rsidR="00572D57" w:rsidRDefault="00572D57" w:rsidP="001D22F1"/>
    <w:p w14:paraId="6D1D3C36" w14:textId="4F9190C4" w:rsidR="001D22F1" w:rsidRDefault="001D22F1" w:rsidP="001D22F1">
      <w:r>
        <w:t>The following sections explain, in more detail, each element of this diagram.</w:t>
      </w:r>
    </w:p>
    <w:p w14:paraId="0946FC85" w14:textId="3AE35BC9" w:rsidR="00D5144F" w:rsidRPr="00D5144F" w:rsidRDefault="008A5354" w:rsidP="00D5144F">
      <w:pPr>
        <w:pStyle w:val="Heading3"/>
      </w:pPr>
      <w:bookmarkStart w:id="24" w:name="_Toc44427209"/>
      <w:r>
        <w:t>4</w:t>
      </w:r>
      <w:r w:rsidR="00D5144F" w:rsidRPr="00D5144F">
        <w:t>.3.1 Th</w:t>
      </w:r>
      <w:r w:rsidR="005712A4">
        <w:t>e</w:t>
      </w:r>
      <w:r w:rsidR="00D5144F" w:rsidRPr="00D5144F">
        <w:t xml:space="preserve"> outcome</w:t>
      </w:r>
      <w:bookmarkEnd w:id="24"/>
      <w:r w:rsidR="00D5144F" w:rsidRPr="00D5144F">
        <w:t xml:space="preserve"> </w:t>
      </w:r>
    </w:p>
    <w:p w14:paraId="03522960" w14:textId="765D8213" w:rsidR="00D5144F" w:rsidRPr="00D5144F" w:rsidRDefault="00D5144F" w:rsidP="00D5144F">
      <w:r w:rsidRPr="00D5144F">
        <w:t xml:space="preserve">There are </w:t>
      </w:r>
      <w:r w:rsidR="00F207D9">
        <w:t>two</w:t>
      </w:r>
      <w:r w:rsidRPr="00D5144F">
        <w:t xml:space="preserve"> </w:t>
      </w:r>
      <w:r w:rsidR="00D149D9">
        <w:t>types of outcomes (or</w:t>
      </w:r>
      <w:r w:rsidRPr="00D5144F">
        <w:t xml:space="preserve"> judgement</w:t>
      </w:r>
      <w:r w:rsidR="00D149D9">
        <w:t>)</w:t>
      </w:r>
      <w:r w:rsidRPr="00D5144F">
        <w:t>, regardless of the category of claim:</w:t>
      </w:r>
    </w:p>
    <w:p w14:paraId="0209FE0D" w14:textId="08E2E2D0" w:rsidR="00D5144F" w:rsidRPr="00D5144F" w:rsidRDefault="00D5144F" w:rsidP="00D5144F">
      <w:pPr>
        <w:pStyle w:val="ListParagraph"/>
        <w:numPr>
          <w:ilvl w:val="0"/>
          <w:numId w:val="34"/>
        </w:numPr>
      </w:pPr>
      <w:r w:rsidRPr="00D5144F">
        <w:rPr>
          <w:u w:val="single"/>
        </w:rPr>
        <w:t>Award:</w:t>
      </w:r>
      <w:r w:rsidRPr="00D5144F">
        <w:t xml:space="preserve"> when the claim meets the requirements of the relevant descriptor category</w:t>
      </w:r>
      <w:r w:rsidR="00431C8D">
        <w:t>.</w:t>
      </w:r>
    </w:p>
    <w:p w14:paraId="1A49539A" w14:textId="7981982C" w:rsidR="00C8585D" w:rsidRDefault="005712A4" w:rsidP="005712A4">
      <w:pPr>
        <w:pStyle w:val="ListParagraph"/>
        <w:numPr>
          <w:ilvl w:val="0"/>
          <w:numId w:val="34"/>
        </w:numPr>
      </w:pPr>
      <w:bookmarkStart w:id="25" w:name="_Hlk32390442"/>
      <w:r>
        <w:rPr>
          <w:u w:val="single"/>
        </w:rPr>
        <w:t xml:space="preserve">Return for further development: </w:t>
      </w:r>
      <w:r w:rsidR="00D5144F" w:rsidRPr="00D5144F">
        <w:t xml:space="preserve">when the claim does not </w:t>
      </w:r>
      <w:r w:rsidR="00F207D9">
        <w:t xml:space="preserve">fully </w:t>
      </w:r>
      <w:r w:rsidR="00D5144F" w:rsidRPr="00D5144F">
        <w:t>meet the requirements of the relevant descriptor category</w:t>
      </w:r>
      <w:r w:rsidR="00F207D9">
        <w:t xml:space="preserve">, and require further development in areas which will be highlighted in the feedback provided. </w:t>
      </w:r>
      <w:r w:rsidR="00D149D9">
        <w:t xml:space="preserve">Additional development needed </w:t>
      </w:r>
      <w:r w:rsidR="00F207D9">
        <w:t xml:space="preserve">can relate to one element of the relevant descriptor, or several. </w:t>
      </w:r>
      <w:r w:rsidR="003F721A">
        <w:t>You may be require</w:t>
      </w:r>
      <w:r w:rsidR="00D149D9">
        <w:t>d</w:t>
      </w:r>
      <w:r w:rsidR="003F721A">
        <w:t xml:space="preserve"> to provide additional evidence of, for example: </w:t>
      </w:r>
      <w:r w:rsidR="00F207D9">
        <w:t xml:space="preserve">successful engagement with CPD; </w:t>
      </w:r>
      <w:r w:rsidR="00D5144F" w:rsidRPr="00D5144F">
        <w:t>evidence of impact</w:t>
      </w:r>
      <w:r w:rsidR="00F207D9">
        <w:t xml:space="preserve"> to demonstrate engagement with areas of activities or professional values</w:t>
      </w:r>
      <w:r w:rsidR="003F721A">
        <w:t xml:space="preserve">; self-reflection which influences changes to your practice; for </w:t>
      </w:r>
      <w:r w:rsidR="00D5144F" w:rsidRPr="00D5144F">
        <w:t xml:space="preserve">D3, </w:t>
      </w:r>
      <w:r w:rsidR="003F721A">
        <w:t xml:space="preserve">engagement with </w:t>
      </w:r>
      <w:r w:rsidR="00D5144F" w:rsidRPr="00D5144F">
        <w:t xml:space="preserve">criterion </w:t>
      </w:r>
      <w:r w:rsidR="00D149D9">
        <w:t>vii</w:t>
      </w:r>
      <w:r w:rsidR="00D5144F" w:rsidRPr="00D5144F">
        <w:t xml:space="preserve"> on</w:t>
      </w:r>
      <w:r w:rsidR="003F721A">
        <w:t xml:space="preserve"> influencing peers’ learning and teaching practice through co-ordination, support, supervision, management and/or mentoring</w:t>
      </w:r>
      <w:r w:rsidR="00D5144F" w:rsidRPr="00D5144F">
        <w:t>.</w:t>
      </w:r>
    </w:p>
    <w:bookmarkEnd w:id="25"/>
    <w:p w14:paraId="7E0F9145" w14:textId="015343E4" w:rsidR="003F721A" w:rsidRPr="003F721A" w:rsidRDefault="003F721A" w:rsidP="003F721A">
      <w:pPr>
        <w:pStyle w:val="ListParagraph"/>
        <w:ind w:left="1080"/>
      </w:pPr>
    </w:p>
    <w:p w14:paraId="0A1905F4" w14:textId="7A183E76" w:rsidR="00C8585D" w:rsidRDefault="00C8585D" w:rsidP="00C8585D">
      <w:r>
        <w:t xml:space="preserve">What you must do in the event that the outcome is </w:t>
      </w:r>
      <w:r w:rsidR="005712A4">
        <w:t>“return for further development”</w:t>
      </w:r>
      <w:r>
        <w:t xml:space="preserve"> is explained in section </w:t>
      </w:r>
      <w:r w:rsidR="00242C22">
        <w:t>4</w:t>
      </w:r>
      <w:r>
        <w:t>.3.3</w:t>
      </w:r>
      <w:r w:rsidR="008A5354">
        <w:t>.</w:t>
      </w:r>
    </w:p>
    <w:p w14:paraId="7D060E4B" w14:textId="77777777" w:rsidR="00342B1C" w:rsidRDefault="00342B1C" w:rsidP="00342B1C">
      <w:pPr>
        <w:spacing w:after="0"/>
      </w:pPr>
      <w:r>
        <w:t>One possible outcome of a submission for Fellow is that it may be decided that although you do not demonstrate sufficient evidence for D2 and it would require significant development, you do have enough for D1 and can be awarded an Associate Fellowship.  If you accept this, it would not prevent you from reworking and putting in a fresh claim for Fellow at a later date.  This is not possible for D3.</w:t>
      </w:r>
    </w:p>
    <w:p w14:paraId="6C5F5D56" w14:textId="77777777" w:rsidR="00342B1C" w:rsidRDefault="00342B1C" w:rsidP="00C8585D"/>
    <w:p w14:paraId="218CA375" w14:textId="77777777" w:rsidR="00D5144F" w:rsidRDefault="008A5354" w:rsidP="00D5144F">
      <w:pPr>
        <w:pStyle w:val="Heading3"/>
      </w:pPr>
      <w:bookmarkStart w:id="26" w:name="_Toc44427210"/>
      <w:r>
        <w:t>4</w:t>
      </w:r>
      <w:r w:rsidR="00D5144F">
        <w:t>.3.2 The role of assessors</w:t>
      </w:r>
      <w:bookmarkEnd w:id="26"/>
    </w:p>
    <w:p w14:paraId="2B6772AE" w14:textId="3FB047DC" w:rsidR="00F60AD6" w:rsidRDefault="00572D57" w:rsidP="00572D57">
      <w:pPr>
        <w:spacing w:after="0" w:line="259" w:lineRule="auto"/>
      </w:pPr>
      <w:r>
        <w:t xml:space="preserve">All claims are assessed by </w:t>
      </w:r>
      <w:r w:rsidR="00C6135D">
        <w:t xml:space="preserve">assessors </w:t>
      </w:r>
      <w:r>
        <w:t xml:space="preserve">who will </w:t>
      </w:r>
      <w:r w:rsidR="00AF0C8E">
        <w:t>hold a Senior Fellowship for SFHEA claims, and at least Fellowship for AFHEA and FHEA claims</w:t>
      </w:r>
      <w:r>
        <w:t xml:space="preserve">.  </w:t>
      </w:r>
      <w:r w:rsidR="00AF0C8E">
        <w:t>To avoid any conflict of interest, no</w:t>
      </w:r>
      <w:r>
        <w:t xml:space="preserve"> claim will be assessed by a</w:t>
      </w:r>
      <w:r w:rsidR="00AF0C8E">
        <w:t xml:space="preserve">n assessor </w:t>
      </w:r>
      <w:r>
        <w:t>who has mentored you</w:t>
      </w:r>
      <w:r w:rsidR="00F60AD6">
        <w:t xml:space="preserve">, or someone who </w:t>
      </w:r>
      <w:r w:rsidR="00AF0C8E">
        <w:t>knows you closely for a variety of reasons</w:t>
      </w:r>
      <w:r w:rsidR="00F60AD6">
        <w:t xml:space="preserve"> (because, for instance, </w:t>
      </w:r>
      <w:r w:rsidR="00D149D9">
        <w:t xml:space="preserve">they are your current or former manager, </w:t>
      </w:r>
      <w:r w:rsidR="00F60AD6">
        <w:t>they work</w:t>
      </w:r>
      <w:r w:rsidR="00D149D9">
        <w:t>, or have recently worked,</w:t>
      </w:r>
      <w:r w:rsidR="00F60AD6">
        <w:t xml:space="preserve"> very closely with you on a daily basis</w:t>
      </w:r>
      <w:r w:rsidR="00AF0C8E">
        <w:t>, or are related to you</w:t>
      </w:r>
      <w:r w:rsidR="00F60AD6">
        <w:t>)</w:t>
      </w:r>
      <w:r>
        <w:t xml:space="preserve">.  </w:t>
      </w:r>
      <w:r w:rsidR="00AF0C8E">
        <w:t xml:space="preserve">Generally, we try to ensure that the assessors are from a different School than yours, and we ask them to declare any conflict of interest prior to them starting the assessment of any claim. </w:t>
      </w:r>
      <w:r w:rsidR="00E448C4">
        <w:t>However, g</w:t>
      </w:r>
      <w:r>
        <w:t>iven the size and culture of our community</w:t>
      </w:r>
      <w:r w:rsidR="00C6135D">
        <w:t>,</w:t>
      </w:r>
      <w:r>
        <w:t xml:space="preserve"> it may be difficult to ensure your claim is assessed by someone who doesn’t know you</w:t>
      </w:r>
      <w:r w:rsidR="00F60AD6">
        <w:t>.</w:t>
      </w:r>
    </w:p>
    <w:p w14:paraId="5453436D" w14:textId="76895616" w:rsidR="00D149D9" w:rsidRDefault="00D149D9" w:rsidP="00572D57">
      <w:pPr>
        <w:spacing w:after="0" w:line="259" w:lineRule="auto"/>
      </w:pPr>
    </w:p>
    <w:p w14:paraId="0DB88D92" w14:textId="4D523391" w:rsidR="00D149D9" w:rsidRDefault="00D149D9" w:rsidP="00572D57">
      <w:pPr>
        <w:spacing w:after="0" w:line="259" w:lineRule="auto"/>
      </w:pPr>
      <w:r>
        <w:t>The list of assessors for the current academic year is published on the MAP:HE Blackboard.</w:t>
      </w:r>
    </w:p>
    <w:p w14:paraId="3AA75960" w14:textId="77777777" w:rsidR="00F60AD6" w:rsidRDefault="00F60AD6" w:rsidP="00572D57">
      <w:pPr>
        <w:spacing w:after="0" w:line="259" w:lineRule="auto"/>
      </w:pPr>
    </w:p>
    <w:p w14:paraId="411C7B63" w14:textId="06A96B2D" w:rsidR="00572D57" w:rsidRDefault="00F60AD6" w:rsidP="00572D57">
      <w:pPr>
        <w:spacing w:after="0" w:line="259" w:lineRule="auto"/>
      </w:pPr>
      <w:r>
        <w:t>A</w:t>
      </w:r>
      <w:r w:rsidR="00572D57">
        <w:t xml:space="preserve">ll assessors are trained and </w:t>
      </w:r>
      <w:r w:rsidR="00E448C4">
        <w:t>are</w:t>
      </w:r>
      <w:r w:rsidR="00572D57">
        <w:t xml:space="preserve"> using th</w:t>
      </w:r>
      <w:r>
        <w:t xml:space="preserve">e appropriate criteria and feedback sheets </w:t>
      </w:r>
      <w:r w:rsidR="00CE42E3">
        <w:t>available on Blackboard</w:t>
      </w:r>
      <w:r w:rsidR="00E448C4">
        <w:t xml:space="preserve"> (which align to the relevant UKPSF Descriptor)</w:t>
      </w:r>
      <w:r w:rsidR="00572D57">
        <w:t xml:space="preserve">.  </w:t>
      </w:r>
      <w:r w:rsidR="00D149D9">
        <w:t>M</w:t>
      </w:r>
      <w:r w:rsidR="00572D57">
        <w:t>oderation</w:t>
      </w:r>
      <w:r w:rsidR="00D149D9">
        <w:t>,</w:t>
      </w:r>
      <w:r w:rsidR="00572D57">
        <w:t xml:space="preserve"> by the </w:t>
      </w:r>
      <w:r w:rsidR="000D4404">
        <w:t>MAP:HE</w:t>
      </w:r>
      <w:r w:rsidR="00572D57">
        <w:t xml:space="preserve"> Director and the External </w:t>
      </w:r>
      <w:r w:rsidR="00C6135D">
        <w:t>Assesso</w:t>
      </w:r>
      <w:r w:rsidR="00CE42E3">
        <w:t>r</w:t>
      </w:r>
      <w:r w:rsidR="00572D57">
        <w:t xml:space="preserve">, </w:t>
      </w:r>
      <w:r w:rsidR="00D149D9">
        <w:t>is in place</w:t>
      </w:r>
      <w:r w:rsidR="00572D57">
        <w:t xml:space="preserve"> to ensure consistency between assessors</w:t>
      </w:r>
      <w:r w:rsidR="00E448C4">
        <w:t xml:space="preserve"> (a sample of about 30% of claims is moderated)</w:t>
      </w:r>
      <w:r w:rsidR="00572D57">
        <w:t>.</w:t>
      </w:r>
      <w:r>
        <w:t xml:space="preserve"> </w:t>
      </w:r>
      <w:r w:rsidR="00C8585D">
        <w:t xml:space="preserve">The list of assessors for the current academic year is published on the MAP:HE Blackboard. </w:t>
      </w:r>
      <w:r>
        <w:t xml:space="preserve">The following table describes the </w:t>
      </w:r>
      <w:r w:rsidR="00E448C4">
        <w:t>judgement</w:t>
      </w:r>
      <w:r>
        <w:t xml:space="preserve"> process for each category of fellowship:</w:t>
      </w:r>
    </w:p>
    <w:p w14:paraId="7CB651B0" w14:textId="77777777" w:rsidR="00F60AD6" w:rsidRDefault="00F60AD6" w:rsidP="00572D57">
      <w:pPr>
        <w:spacing w:after="0" w:line="259" w:lineRule="auto"/>
      </w:pPr>
    </w:p>
    <w:tbl>
      <w:tblPr>
        <w:tblW w:w="8779" w:type="dxa"/>
        <w:tblCellMar>
          <w:left w:w="0" w:type="dxa"/>
          <w:right w:w="0" w:type="dxa"/>
        </w:tblCellMar>
        <w:tblLook w:val="0420" w:firstRow="1" w:lastRow="0" w:firstColumn="0" w:lastColumn="0" w:noHBand="0" w:noVBand="1"/>
      </w:tblPr>
      <w:tblGrid>
        <w:gridCol w:w="1420"/>
        <w:gridCol w:w="7359"/>
      </w:tblGrid>
      <w:tr w:rsidR="006D7682" w:rsidRPr="009C4531" w14:paraId="4A701216" w14:textId="77777777" w:rsidTr="006D7682">
        <w:trPr>
          <w:trHeight w:val="584"/>
        </w:trPr>
        <w:tc>
          <w:tcPr>
            <w:tcW w:w="1420"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7968CD23" w14:textId="77777777" w:rsidR="006D7682" w:rsidRPr="006D7682" w:rsidRDefault="006D7682" w:rsidP="001B19B0">
            <w:pPr>
              <w:spacing w:after="0"/>
              <w:rPr>
                <w:sz w:val="24"/>
                <w:szCs w:val="24"/>
              </w:rPr>
            </w:pPr>
            <w:r w:rsidRPr="006D7682">
              <w:rPr>
                <w:b/>
                <w:bCs/>
                <w:sz w:val="24"/>
                <w:szCs w:val="24"/>
              </w:rPr>
              <w:t xml:space="preserve">Category </w:t>
            </w:r>
          </w:p>
        </w:tc>
        <w:tc>
          <w:tcPr>
            <w:tcW w:w="7359"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4492AFD3" w14:textId="77777777" w:rsidR="006D7682" w:rsidRPr="006D7682" w:rsidRDefault="006D7682" w:rsidP="001B19B0">
            <w:pPr>
              <w:spacing w:after="0"/>
              <w:rPr>
                <w:sz w:val="24"/>
                <w:szCs w:val="24"/>
              </w:rPr>
            </w:pPr>
            <w:r w:rsidRPr="006D7682">
              <w:rPr>
                <w:b/>
                <w:bCs/>
                <w:sz w:val="24"/>
                <w:szCs w:val="24"/>
              </w:rPr>
              <w:t>Verification Process</w:t>
            </w:r>
          </w:p>
        </w:tc>
      </w:tr>
      <w:tr w:rsidR="006D7682" w:rsidRPr="009262D3" w14:paraId="4052206C" w14:textId="77777777" w:rsidTr="006D7682">
        <w:trPr>
          <w:trHeight w:val="584"/>
        </w:trPr>
        <w:tc>
          <w:tcPr>
            <w:tcW w:w="1420"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4872A710" w14:textId="77777777" w:rsidR="006D7682" w:rsidRPr="006D7682" w:rsidRDefault="006D7682" w:rsidP="001B19B0">
            <w:pPr>
              <w:spacing w:after="0"/>
              <w:rPr>
                <w:sz w:val="24"/>
                <w:szCs w:val="24"/>
              </w:rPr>
            </w:pPr>
            <w:r w:rsidRPr="006D7682">
              <w:rPr>
                <w:sz w:val="24"/>
                <w:szCs w:val="24"/>
              </w:rPr>
              <w:t>Associate</w:t>
            </w:r>
          </w:p>
        </w:tc>
        <w:tc>
          <w:tcPr>
            <w:tcW w:w="7359"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1B8BD822" w14:textId="1A124A0A" w:rsidR="00D6718D" w:rsidRDefault="00D6718D" w:rsidP="001B19B0">
            <w:pPr>
              <w:pStyle w:val="ListParagraph"/>
              <w:numPr>
                <w:ilvl w:val="0"/>
                <w:numId w:val="17"/>
              </w:numPr>
              <w:spacing w:after="0" w:line="259" w:lineRule="auto"/>
              <w:rPr>
                <w:sz w:val="24"/>
                <w:szCs w:val="24"/>
              </w:rPr>
            </w:pPr>
            <w:r>
              <w:rPr>
                <w:sz w:val="24"/>
                <w:szCs w:val="24"/>
              </w:rPr>
              <w:t>Claim reviewed</w:t>
            </w:r>
            <w:r w:rsidRPr="006D7682">
              <w:rPr>
                <w:sz w:val="24"/>
                <w:szCs w:val="24"/>
              </w:rPr>
              <w:t xml:space="preserve"> </w:t>
            </w:r>
            <w:r w:rsidR="006D7682" w:rsidRPr="006D7682">
              <w:rPr>
                <w:sz w:val="24"/>
                <w:szCs w:val="24"/>
              </w:rPr>
              <w:t>by two trained assessors with at least Fellowship</w:t>
            </w:r>
            <w:r w:rsidR="00E448C4">
              <w:rPr>
                <w:sz w:val="24"/>
                <w:szCs w:val="24"/>
              </w:rPr>
              <w:t xml:space="preserve">, who make recommendations at the </w:t>
            </w:r>
            <w:r>
              <w:rPr>
                <w:sz w:val="24"/>
                <w:szCs w:val="24"/>
              </w:rPr>
              <w:t>B</w:t>
            </w:r>
            <w:r w:rsidR="00E448C4">
              <w:rPr>
                <w:sz w:val="24"/>
                <w:szCs w:val="24"/>
              </w:rPr>
              <w:t>oard</w:t>
            </w:r>
            <w:r>
              <w:rPr>
                <w:sz w:val="24"/>
                <w:szCs w:val="24"/>
              </w:rPr>
              <w:t xml:space="preserve">. </w:t>
            </w:r>
          </w:p>
          <w:p w14:paraId="717FFF2E" w14:textId="3F3CD388" w:rsidR="006D7682" w:rsidRPr="006D7682" w:rsidRDefault="00D6718D" w:rsidP="001B19B0">
            <w:pPr>
              <w:pStyle w:val="ListParagraph"/>
              <w:numPr>
                <w:ilvl w:val="0"/>
                <w:numId w:val="17"/>
              </w:numPr>
              <w:spacing w:after="0" w:line="259" w:lineRule="auto"/>
              <w:rPr>
                <w:sz w:val="24"/>
                <w:szCs w:val="24"/>
              </w:rPr>
            </w:pPr>
            <w:r>
              <w:rPr>
                <w:sz w:val="24"/>
                <w:szCs w:val="24"/>
              </w:rPr>
              <w:t>Sample reviewed by the External Assessor prior to the Board</w:t>
            </w:r>
          </w:p>
          <w:p w14:paraId="566D76E7" w14:textId="4AAF3494" w:rsidR="006D7682" w:rsidRPr="006D7682" w:rsidRDefault="00D6718D" w:rsidP="001B19B0">
            <w:pPr>
              <w:pStyle w:val="ListParagraph"/>
              <w:numPr>
                <w:ilvl w:val="0"/>
                <w:numId w:val="17"/>
              </w:numPr>
              <w:spacing w:after="0" w:line="259" w:lineRule="auto"/>
              <w:rPr>
                <w:sz w:val="24"/>
                <w:szCs w:val="24"/>
              </w:rPr>
            </w:pPr>
            <w:r>
              <w:rPr>
                <w:sz w:val="24"/>
                <w:szCs w:val="24"/>
              </w:rPr>
              <w:t>Judgement of Award or Return for Further Development taken</w:t>
            </w:r>
            <w:r w:rsidRPr="006D7682">
              <w:rPr>
                <w:sz w:val="24"/>
                <w:szCs w:val="24"/>
              </w:rPr>
              <w:t xml:space="preserve"> </w:t>
            </w:r>
            <w:r w:rsidR="006D7682" w:rsidRPr="006D7682">
              <w:rPr>
                <w:sz w:val="24"/>
                <w:szCs w:val="24"/>
              </w:rPr>
              <w:t>at Framework Review Board</w:t>
            </w:r>
            <w:r>
              <w:rPr>
                <w:sz w:val="24"/>
                <w:szCs w:val="24"/>
              </w:rPr>
              <w:t xml:space="preserve"> (usually 5 working weeks after the submission’s deadline</w:t>
            </w:r>
          </w:p>
          <w:p w14:paraId="40776B09" w14:textId="3E80EE87" w:rsidR="006D7682" w:rsidRPr="006D7682" w:rsidRDefault="00D6718D" w:rsidP="001B19B0">
            <w:pPr>
              <w:pStyle w:val="ListParagraph"/>
              <w:numPr>
                <w:ilvl w:val="0"/>
                <w:numId w:val="17"/>
              </w:numPr>
              <w:spacing w:after="0" w:line="259" w:lineRule="auto"/>
              <w:rPr>
                <w:sz w:val="24"/>
                <w:szCs w:val="24"/>
              </w:rPr>
            </w:pPr>
            <w:r>
              <w:rPr>
                <w:sz w:val="24"/>
                <w:szCs w:val="24"/>
              </w:rPr>
              <w:t>If the claim is not an Award, the claimant can resubmit once in the same academic year.</w:t>
            </w:r>
          </w:p>
        </w:tc>
      </w:tr>
      <w:tr w:rsidR="006D7682" w:rsidRPr="009262D3" w14:paraId="1DF7340F" w14:textId="77777777" w:rsidTr="006D7682">
        <w:trPr>
          <w:trHeight w:val="584"/>
        </w:trPr>
        <w:tc>
          <w:tcPr>
            <w:tcW w:w="1420"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29B29525" w14:textId="77777777" w:rsidR="006D7682" w:rsidRPr="006D7682" w:rsidRDefault="006D7682" w:rsidP="001B19B0">
            <w:pPr>
              <w:spacing w:after="0"/>
              <w:rPr>
                <w:sz w:val="24"/>
                <w:szCs w:val="24"/>
              </w:rPr>
            </w:pPr>
            <w:r w:rsidRPr="006D7682">
              <w:rPr>
                <w:sz w:val="24"/>
                <w:szCs w:val="24"/>
              </w:rPr>
              <w:t>Fellowship</w:t>
            </w:r>
          </w:p>
        </w:tc>
        <w:tc>
          <w:tcPr>
            <w:tcW w:w="7359"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775EF22E" w14:textId="70FD26BB" w:rsidR="00D6718D" w:rsidRDefault="00D6718D" w:rsidP="00D6718D">
            <w:pPr>
              <w:pStyle w:val="ListParagraph"/>
              <w:numPr>
                <w:ilvl w:val="0"/>
                <w:numId w:val="16"/>
              </w:numPr>
              <w:spacing w:after="0" w:line="259" w:lineRule="auto"/>
              <w:rPr>
                <w:sz w:val="24"/>
                <w:szCs w:val="24"/>
              </w:rPr>
            </w:pPr>
            <w:r>
              <w:rPr>
                <w:sz w:val="24"/>
                <w:szCs w:val="24"/>
              </w:rPr>
              <w:t>Claim reviewed</w:t>
            </w:r>
            <w:r w:rsidRPr="006D7682">
              <w:rPr>
                <w:sz w:val="24"/>
                <w:szCs w:val="24"/>
              </w:rPr>
              <w:t xml:space="preserve"> by </w:t>
            </w:r>
            <w:r>
              <w:rPr>
                <w:sz w:val="24"/>
                <w:szCs w:val="24"/>
              </w:rPr>
              <w:t>t</w:t>
            </w:r>
            <w:r w:rsidR="008F253C">
              <w:rPr>
                <w:sz w:val="24"/>
                <w:szCs w:val="24"/>
              </w:rPr>
              <w:t>wo</w:t>
            </w:r>
            <w:r w:rsidRPr="006D7682">
              <w:rPr>
                <w:sz w:val="24"/>
                <w:szCs w:val="24"/>
              </w:rPr>
              <w:t xml:space="preserve"> trained assessors with at least Fellowship</w:t>
            </w:r>
            <w:r>
              <w:rPr>
                <w:sz w:val="24"/>
                <w:szCs w:val="24"/>
              </w:rPr>
              <w:t xml:space="preserve">, who make recommendations at the Board. </w:t>
            </w:r>
          </w:p>
          <w:p w14:paraId="107DBDFC" w14:textId="77777777" w:rsidR="00D6718D" w:rsidRPr="006D7682" w:rsidRDefault="00D6718D" w:rsidP="00D6718D">
            <w:pPr>
              <w:pStyle w:val="ListParagraph"/>
              <w:numPr>
                <w:ilvl w:val="0"/>
                <w:numId w:val="16"/>
              </w:numPr>
              <w:spacing w:after="0" w:line="259" w:lineRule="auto"/>
              <w:rPr>
                <w:sz w:val="24"/>
                <w:szCs w:val="24"/>
              </w:rPr>
            </w:pPr>
            <w:r>
              <w:rPr>
                <w:sz w:val="24"/>
                <w:szCs w:val="24"/>
              </w:rPr>
              <w:t>Sample reviewed by the External Assessor prior to the Board</w:t>
            </w:r>
          </w:p>
          <w:p w14:paraId="42EE15FB" w14:textId="77777777" w:rsidR="00D6718D" w:rsidRPr="006D7682" w:rsidRDefault="00D6718D" w:rsidP="00D6718D">
            <w:pPr>
              <w:pStyle w:val="ListParagraph"/>
              <w:numPr>
                <w:ilvl w:val="0"/>
                <w:numId w:val="16"/>
              </w:numPr>
              <w:spacing w:after="0" w:line="259" w:lineRule="auto"/>
              <w:rPr>
                <w:sz w:val="24"/>
                <w:szCs w:val="24"/>
              </w:rPr>
            </w:pPr>
            <w:r>
              <w:rPr>
                <w:sz w:val="24"/>
                <w:szCs w:val="24"/>
              </w:rPr>
              <w:t>Judgement of Award or Return for Further Development taken</w:t>
            </w:r>
            <w:r w:rsidRPr="006D7682">
              <w:rPr>
                <w:sz w:val="24"/>
                <w:szCs w:val="24"/>
              </w:rPr>
              <w:t xml:space="preserve"> at Framework Review Board</w:t>
            </w:r>
            <w:r>
              <w:rPr>
                <w:sz w:val="24"/>
                <w:szCs w:val="24"/>
              </w:rPr>
              <w:t xml:space="preserve"> (usually 5 working weeks after the submission’s deadline</w:t>
            </w:r>
          </w:p>
          <w:p w14:paraId="0C1F0B0A" w14:textId="31884068" w:rsidR="006D7682" w:rsidRPr="006D7682" w:rsidRDefault="00D6718D" w:rsidP="00D6718D">
            <w:pPr>
              <w:pStyle w:val="ListParagraph"/>
              <w:numPr>
                <w:ilvl w:val="0"/>
                <w:numId w:val="16"/>
              </w:numPr>
              <w:spacing w:after="0" w:line="259" w:lineRule="auto"/>
              <w:rPr>
                <w:sz w:val="24"/>
                <w:szCs w:val="24"/>
              </w:rPr>
            </w:pPr>
            <w:r>
              <w:rPr>
                <w:sz w:val="24"/>
                <w:szCs w:val="24"/>
              </w:rPr>
              <w:lastRenderedPageBreak/>
              <w:t>If the claim is not an Award, the claimant can resubmit once in the same academic year.</w:t>
            </w:r>
          </w:p>
        </w:tc>
      </w:tr>
      <w:tr w:rsidR="006D7682" w:rsidRPr="009262D3" w14:paraId="2A235B4D" w14:textId="77777777" w:rsidTr="006D7682">
        <w:trPr>
          <w:trHeight w:val="192"/>
        </w:trPr>
        <w:tc>
          <w:tcPr>
            <w:tcW w:w="1420"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2F94EA7C" w14:textId="77777777" w:rsidR="006D7682" w:rsidRPr="006D7682" w:rsidRDefault="006D7682" w:rsidP="001B19B0">
            <w:pPr>
              <w:spacing w:after="0"/>
              <w:rPr>
                <w:sz w:val="24"/>
                <w:szCs w:val="24"/>
              </w:rPr>
            </w:pPr>
            <w:r w:rsidRPr="006D7682">
              <w:rPr>
                <w:sz w:val="24"/>
                <w:szCs w:val="24"/>
              </w:rPr>
              <w:lastRenderedPageBreak/>
              <w:t>Senior Fellowship</w:t>
            </w:r>
          </w:p>
        </w:tc>
        <w:tc>
          <w:tcPr>
            <w:tcW w:w="7359"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5C432135" w14:textId="0AEA2C9A" w:rsidR="00D6718D" w:rsidRDefault="00D6718D" w:rsidP="00D6718D">
            <w:pPr>
              <w:pStyle w:val="ListParagraph"/>
              <w:numPr>
                <w:ilvl w:val="0"/>
                <w:numId w:val="16"/>
              </w:numPr>
              <w:spacing w:after="0" w:line="259" w:lineRule="auto"/>
              <w:rPr>
                <w:sz w:val="24"/>
                <w:szCs w:val="24"/>
              </w:rPr>
            </w:pPr>
            <w:r>
              <w:rPr>
                <w:sz w:val="24"/>
                <w:szCs w:val="24"/>
              </w:rPr>
              <w:t>Claim reviewed</w:t>
            </w:r>
            <w:r w:rsidRPr="006D7682">
              <w:rPr>
                <w:sz w:val="24"/>
                <w:szCs w:val="24"/>
              </w:rPr>
              <w:t xml:space="preserve"> by </w:t>
            </w:r>
            <w:r>
              <w:rPr>
                <w:sz w:val="24"/>
                <w:szCs w:val="24"/>
              </w:rPr>
              <w:t>t</w:t>
            </w:r>
            <w:r w:rsidR="008F253C">
              <w:rPr>
                <w:sz w:val="24"/>
                <w:szCs w:val="24"/>
              </w:rPr>
              <w:t>wo</w:t>
            </w:r>
            <w:r w:rsidRPr="006D7682">
              <w:rPr>
                <w:sz w:val="24"/>
                <w:szCs w:val="24"/>
              </w:rPr>
              <w:t xml:space="preserve"> trained assessors with at least </w:t>
            </w:r>
            <w:r>
              <w:rPr>
                <w:sz w:val="24"/>
                <w:szCs w:val="24"/>
              </w:rPr>
              <w:t xml:space="preserve">Senior </w:t>
            </w:r>
            <w:r w:rsidRPr="006D7682">
              <w:rPr>
                <w:sz w:val="24"/>
                <w:szCs w:val="24"/>
              </w:rPr>
              <w:t>Fellowship</w:t>
            </w:r>
            <w:r>
              <w:rPr>
                <w:sz w:val="24"/>
                <w:szCs w:val="24"/>
              </w:rPr>
              <w:t xml:space="preserve">, who make recommendations at the Board. </w:t>
            </w:r>
          </w:p>
          <w:p w14:paraId="165DCFD0" w14:textId="77777777" w:rsidR="00D6718D" w:rsidRPr="006D7682" w:rsidRDefault="00D6718D" w:rsidP="00D6718D">
            <w:pPr>
              <w:pStyle w:val="ListParagraph"/>
              <w:numPr>
                <w:ilvl w:val="0"/>
                <w:numId w:val="16"/>
              </w:numPr>
              <w:spacing w:after="0" w:line="259" w:lineRule="auto"/>
              <w:rPr>
                <w:sz w:val="24"/>
                <w:szCs w:val="24"/>
              </w:rPr>
            </w:pPr>
            <w:r>
              <w:rPr>
                <w:sz w:val="24"/>
                <w:szCs w:val="24"/>
              </w:rPr>
              <w:t>Sample reviewed by the External Assessor prior to the Board</w:t>
            </w:r>
          </w:p>
          <w:p w14:paraId="27FA2512" w14:textId="77777777" w:rsidR="00D6718D" w:rsidRPr="006D7682" w:rsidRDefault="00D6718D" w:rsidP="00D6718D">
            <w:pPr>
              <w:pStyle w:val="ListParagraph"/>
              <w:numPr>
                <w:ilvl w:val="0"/>
                <w:numId w:val="16"/>
              </w:numPr>
              <w:spacing w:after="0" w:line="259" w:lineRule="auto"/>
              <w:rPr>
                <w:sz w:val="24"/>
                <w:szCs w:val="24"/>
              </w:rPr>
            </w:pPr>
            <w:r>
              <w:rPr>
                <w:sz w:val="24"/>
                <w:szCs w:val="24"/>
              </w:rPr>
              <w:t>Judgement of Award or Return for Further Development taken</w:t>
            </w:r>
            <w:r w:rsidRPr="006D7682">
              <w:rPr>
                <w:sz w:val="24"/>
                <w:szCs w:val="24"/>
              </w:rPr>
              <w:t xml:space="preserve"> at Framework Review Board</w:t>
            </w:r>
            <w:r>
              <w:rPr>
                <w:sz w:val="24"/>
                <w:szCs w:val="24"/>
              </w:rPr>
              <w:t xml:space="preserve"> (usually 5 working weeks after the submission’s deadline</w:t>
            </w:r>
          </w:p>
          <w:p w14:paraId="7DFB3B6A" w14:textId="1C345BB0" w:rsidR="006D7682" w:rsidRPr="006D7682" w:rsidRDefault="00D6718D" w:rsidP="00D6718D">
            <w:pPr>
              <w:pStyle w:val="ListParagraph"/>
              <w:numPr>
                <w:ilvl w:val="0"/>
                <w:numId w:val="16"/>
              </w:numPr>
              <w:spacing w:after="0" w:line="259" w:lineRule="auto"/>
              <w:rPr>
                <w:sz w:val="24"/>
                <w:szCs w:val="24"/>
              </w:rPr>
            </w:pPr>
            <w:r>
              <w:rPr>
                <w:sz w:val="24"/>
                <w:szCs w:val="24"/>
              </w:rPr>
              <w:t>If the claim is not an Award, the claimant can resubmit once in the same academic year.</w:t>
            </w:r>
          </w:p>
        </w:tc>
      </w:tr>
    </w:tbl>
    <w:p w14:paraId="29727450" w14:textId="77777777" w:rsidR="006D7682" w:rsidRDefault="006D7682" w:rsidP="00572D57">
      <w:pPr>
        <w:spacing w:after="0" w:line="259" w:lineRule="auto"/>
      </w:pPr>
    </w:p>
    <w:p w14:paraId="2149379D" w14:textId="3E5CB53B" w:rsidR="001A6957" w:rsidRDefault="001A6957" w:rsidP="00572D57">
      <w:pPr>
        <w:spacing w:after="0" w:line="259" w:lineRule="auto"/>
      </w:pPr>
      <w:r>
        <w:t xml:space="preserve">Claims are put through Turnitin to check their authenticity, and if plagiarism is suspected, the MAP:HE Director will investigate further and follow the University’s </w:t>
      </w:r>
      <w:hyperlink r:id="rId42" w:history="1">
        <w:r w:rsidRPr="001A6957">
          <w:rPr>
            <w:rStyle w:val="Hyperlink"/>
          </w:rPr>
          <w:t>plagiarism policy</w:t>
        </w:r>
      </w:hyperlink>
      <w:r>
        <w:t>. Claims which are not an authentic submission will not be assessed.</w:t>
      </w:r>
    </w:p>
    <w:p w14:paraId="123BC5E9" w14:textId="77777777" w:rsidR="001A6957" w:rsidRDefault="001A6957" w:rsidP="00572D57">
      <w:pPr>
        <w:spacing w:after="0" w:line="259" w:lineRule="auto"/>
      </w:pPr>
    </w:p>
    <w:p w14:paraId="26E4E4A6" w14:textId="15E8DBE9" w:rsidR="00572D57" w:rsidRDefault="00572D57" w:rsidP="00572D57">
      <w:pPr>
        <w:spacing w:after="0" w:line="259" w:lineRule="auto"/>
      </w:pPr>
      <w:r>
        <w:t xml:space="preserve">Sometimes assessors find it hard to come to a consensus for a variety of reasons.  They may interpret </w:t>
      </w:r>
      <w:r w:rsidR="00D149D9">
        <w:t xml:space="preserve">your claim, or the Descriptor’s </w:t>
      </w:r>
      <w:r>
        <w:t>criteria</w:t>
      </w:r>
      <w:r w:rsidR="00D149D9">
        <w:t>,</w:t>
      </w:r>
      <w:r>
        <w:t xml:space="preserve"> slightly differently</w:t>
      </w:r>
      <w:r w:rsidR="00D149D9">
        <w:t>;</w:t>
      </w:r>
      <w:r>
        <w:t xml:space="preserve"> or may not </w:t>
      </w:r>
      <w:r w:rsidR="00D149D9">
        <w:t>find your evidence of impact as convincing as other assessors</w:t>
      </w:r>
      <w:r>
        <w:t xml:space="preserve">.  </w:t>
      </w:r>
      <w:r w:rsidR="00E448C4">
        <w:t xml:space="preserve">Discussions at the board usually resolve these issues. However, in rare instances when they do not, </w:t>
      </w:r>
      <w:r w:rsidR="00F60AD6">
        <w:t xml:space="preserve">the </w:t>
      </w:r>
      <w:r>
        <w:t>claims will be reviewed by the MAP:</w:t>
      </w:r>
      <w:r w:rsidR="00C6135D">
        <w:t>HE</w:t>
      </w:r>
      <w:r>
        <w:t xml:space="preserve"> </w:t>
      </w:r>
      <w:r w:rsidR="00F60AD6">
        <w:t>Director or an FDLT</w:t>
      </w:r>
      <w:r w:rsidR="00E448C4">
        <w:t xml:space="preserve"> for a final decision</w:t>
      </w:r>
      <w:r>
        <w:t xml:space="preserve">.  </w:t>
      </w:r>
      <w:r w:rsidR="00F60AD6">
        <w:t>The role of the External is not to adjudicate on individual claims, but to provide comments and advice to the MAP:HE Direct Route team on the assessing process, following a review of a sample of claims.</w:t>
      </w:r>
      <w:r w:rsidR="007C05DA">
        <w:t xml:space="preserve"> </w:t>
      </w:r>
    </w:p>
    <w:p w14:paraId="36248800" w14:textId="77777777" w:rsidR="00F60AD6" w:rsidRDefault="00F60AD6" w:rsidP="00572D57">
      <w:pPr>
        <w:spacing w:after="0" w:line="259" w:lineRule="auto"/>
      </w:pPr>
    </w:p>
    <w:p w14:paraId="32823DB8" w14:textId="77777777" w:rsidR="00572D57" w:rsidRDefault="00572D57" w:rsidP="00572D57">
      <w:pPr>
        <w:spacing w:after="0" w:line="259" w:lineRule="auto"/>
      </w:pPr>
      <w:r>
        <w:t xml:space="preserve">There </w:t>
      </w:r>
      <w:r w:rsidR="00F60AD6">
        <w:t>is</w:t>
      </w:r>
      <w:r>
        <w:t xml:space="preserve"> a Verification Board once a year where the whole </w:t>
      </w:r>
      <w:r w:rsidR="001C398B">
        <w:t>course</w:t>
      </w:r>
      <w:r>
        <w:t xml:space="preserve"> will be reviewed with the External </w:t>
      </w:r>
      <w:r w:rsidR="007841CA">
        <w:t>Assessor</w:t>
      </w:r>
      <w:r>
        <w:t xml:space="preserve"> who will produce a report on the soundness of the </w:t>
      </w:r>
      <w:r w:rsidR="00222750">
        <w:t>verification</w:t>
      </w:r>
      <w:r>
        <w:t xml:space="preserve"> process, the quality of the decisions and feedback and the quality of the claims as well as any development feedback for the team.</w:t>
      </w:r>
    </w:p>
    <w:p w14:paraId="49868DE4" w14:textId="77777777" w:rsidR="00F60AD6" w:rsidRDefault="00F60AD6" w:rsidP="00572D57">
      <w:pPr>
        <w:spacing w:after="0" w:line="259" w:lineRule="auto"/>
      </w:pPr>
    </w:p>
    <w:p w14:paraId="49FE39B2" w14:textId="77777777" w:rsidR="00F60AD6" w:rsidRDefault="008A5354" w:rsidP="00F60AD6">
      <w:pPr>
        <w:pStyle w:val="Heading3"/>
      </w:pPr>
      <w:bookmarkStart w:id="27" w:name="_Toc44427211"/>
      <w:r>
        <w:t>4</w:t>
      </w:r>
      <w:r w:rsidR="00F60AD6">
        <w:t>.3.3. Framework Review and Annual Verification Board</w:t>
      </w:r>
      <w:bookmarkEnd w:id="27"/>
    </w:p>
    <w:p w14:paraId="38F841A6" w14:textId="77777777" w:rsidR="00572D57" w:rsidRPr="00F60AD6" w:rsidRDefault="00572D57" w:rsidP="00572D57">
      <w:pPr>
        <w:spacing w:after="0" w:line="259" w:lineRule="auto"/>
        <w:rPr>
          <w:b/>
          <w:bCs/>
          <w:iCs/>
        </w:rPr>
      </w:pPr>
      <w:r w:rsidRPr="00F60AD6">
        <w:rPr>
          <w:b/>
          <w:bCs/>
          <w:iCs/>
        </w:rPr>
        <w:t>Framework Review Board</w:t>
      </w:r>
    </w:p>
    <w:p w14:paraId="26FB4AEF" w14:textId="1FAE23FD" w:rsidR="00DB7B6C" w:rsidRDefault="00572D57" w:rsidP="00572D57">
      <w:pPr>
        <w:spacing w:after="0" w:line="259" w:lineRule="auto"/>
      </w:pPr>
      <w:r>
        <w:t xml:space="preserve">The Framework Review Board will meet </w:t>
      </w:r>
      <w:r w:rsidR="00F60AD6">
        <w:t xml:space="preserve">about </w:t>
      </w:r>
      <w:r w:rsidR="00D149D9">
        <w:t>six</w:t>
      </w:r>
      <w:r w:rsidR="00F60AD6">
        <w:t xml:space="preserve"> times a year (dates published on Blackboard</w:t>
      </w:r>
      <w:r w:rsidR="00DB7B6C">
        <w:t xml:space="preserve">, usually a </w:t>
      </w:r>
      <w:r w:rsidR="004D6A67">
        <w:t xml:space="preserve">4-5 weeks </w:t>
      </w:r>
      <w:r w:rsidR="00DB7B6C">
        <w:t>after the submission deadline</w:t>
      </w:r>
      <w:r w:rsidR="00F60AD6">
        <w:t>)</w:t>
      </w:r>
      <w:r>
        <w:t xml:space="preserve"> to review </w:t>
      </w:r>
      <w:r w:rsidR="00F60AD6">
        <w:t xml:space="preserve">the latest batch of </w:t>
      </w:r>
      <w:r w:rsidR="00402A93">
        <w:t>claims</w:t>
      </w:r>
      <w:r>
        <w:t xml:space="preserve"> </w:t>
      </w:r>
      <w:r w:rsidR="00F60AD6">
        <w:t xml:space="preserve">submitted, </w:t>
      </w:r>
      <w:r>
        <w:t xml:space="preserve">and ensure that all the systems and processes are working as intended.  </w:t>
      </w:r>
      <w:r w:rsidR="00DB7B6C">
        <w:t>In addition to making a final judgement on the claims, boards</w:t>
      </w:r>
      <w:r>
        <w:t xml:space="preserve"> provide a place for collaborative review of provision including identifying any need for staff training and development.  </w:t>
      </w:r>
    </w:p>
    <w:p w14:paraId="11766D32" w14:textId="77777777" w:rsidR="00DB7B6C" w:rsidRDefault="00DB7B6C" w:rsidP="00572D57">
      <w:pPr>
        <w:spacing w:after="0" w:line="259" w:lineRule="auto"/>
      </w:pPr>
    </w:p>
    <w:p w14:paraId="0747DDC0" w14:textId="77777777" w:rsidR="00572D57" w:rsidRDefault="00572D57" w:rsidP="00572D57">
      <w:pPr>
        <w:spacing w:after="0" w:line="259" w:lineRule="auto"/>
      </w:pPr>
      <w:r>
        <w:t>The members of the Framework Review Board are:</w:t>
      </w:r>
    </w:p>
    <w:p w14:paraId="6B12C645" w14:textId="77777777" w:rsidR="00572D57" w:rsidRDefault="00572D57" w:rsidP="00572D57">
      <w:pPr>
        <w:pStyle w:val="ListParagraph"/>
        <w:numPr>
          <w:ilvl w:val="0"/>
          <w:numId w:val="19"/>
        </w:numPr>
        <w:spacing w:after="0" w:line="259" w:lineRule="auto"/>
      </w:pPr>
      <w:r>
        <w:t>MAP:HE Director (Chair)</w:t>
      </w:r>
    </w:p>
    <w:p w14:paraId="4A4D35C2" w14:textId="0F51D368" w:rsidR="007C05DA" w:rsidRDefault="007C05DA" w:rsidP="00572D57">
      <w:pPr>
        <w:pStyle w:val="ListParagraph"/>
        <w:numPr>
          <w:ilvl w:val="0"/>
          <w:numId w:val="19"/>
        </w:numPr>
        <w:spacing w:after="0" w:line="259" w:lineRule="auto"/>
      </w:pPr>
      <w:r>
        <w:t>MAP:HE Administrator</w:t>
      </w:r>
    </w:p>
    <w:p w14:paraId="0F143483" w14:textId="77777777" w:rsidR="00572D57" w:rsidRDefault="00572D57" w:rsidP="00572D57">
      <w:pPr>
        <w:pStyle w:val="ListParagraph"/>
        <w:numPr>
          <w:ilvl w:val="0"/>
          <w:numId w:val="19"/>
        </w:numPr>
        <w:spacing w:after="0" w:line="259" w:lineRule="auto"/>
      </w:pPr>
      <w:r>
        <w:t>Faculty Directors of Learning and Teaching</w:t>
      </w:r>
    </w:p>
    <w:p w14:paraId="152F41AF" w14:textId="77777777" w:rsidR="00572D57" w:rsidRDefault="007841CA" w:rsidP="00572D57">
      <w:pPr>
        <w:pStyle w:val="ListParagraph"/>
        <w:numPr>
          <w:ilvl w:val="0"/>
          <w:numId w:val="19"/>
        </w:numPr>
        <w:spacing w:after="0" w:line="259" w:lineRule="auto"/>
      </w:pPr>
      <w:r>
        <w:t xml:space="preserve">Assessors </w:t>
      </w:r>
      <w:r w:rsidR="00572D57">
        <w:t>of claims being submitted</w:t>
      </w:r>
      <w:r w:rsidR="00DB7B6C">
        <w:t xml:space="preserve"> in the most recent batch</w:t>
      </w:r>
    </w:p>
    <w:p w14:paraId="50F7A3F9" w14:textId="77777777" w:rsidR="007C05DA" w:rsidRDefault="007C05DA" w:rsidP="007C05DA">
      <w:pPr>
        <w:spacing w:after="0" w:line="259" w:lineRule="auto"/>
      </w:pPr>
    </w:p>
    <w:p w14:paraId="475A79A6" w14:textId="77777777" w:rsidR="007C05DA" w:rsidRDefault="007C05DA" w:rsidP="007C05DA">
      <w:pPr>
        <w:spacing w:after="0" w:line="259" w:lineRule="auto"/>
      </w:pPr>
      <w:r>
        <w:t>Samples of claims are sent to the External prior to the Board, and the External provides feedback in advance of the Board. The assessors present their feedback on each claim, and following a discussion and consideration of the External’s comments, final decisions are made on all claims at the board.</w:t>
      </w:r>
    </w:p>
    <w:p w14:paraId="74F9A83F" w14:textId="77777777" w:rsidR="00EA3D89" w:rsidRDefault="00EA3D89" w:rsidP="00572D57">
      <w:pPr>
        <w:spacing w:after="0" w:line="259" w:lineRule="auto"/>
        <w:rPr>
          <w:rStyle w:val="IntenseEmphasis"/>
          <w:color w:val="848057" w:themeColor="accent1" w:themeShade="BF"/>
        </w:rPr>
      </w:pPr>
    </w:p>
    <w:p w14:paraId="28B87C03" w14:textId="77777777" w:rsidR="00572D57" w:rsidRPr="007C05DA" w:rsidRDefault="00572D57" w:rsidP="00572D57">
      <w:pPr>
        <w:spacing w:after="0" w:line="259" w:lineRule="auto"/>
        <w:rPr>
          <w:b/>
          <w:bCs/>
          <w:iCs/>
        </w:rPr>
      </w:pPr>
      <w:r w:rsidRPr="007C05DA">
        <w:rPr>
          <w:b/>
          <w:bCs/>
          <w:iCs/>
        </w:rPr>
        <w:lastRenderedPageBreak/>
        <w:t xml:space="preserve">The </w:t>
      </w:r>
      <w:r w:rsidR="007C05DA">
        <w:rPr>
          <w:b/>
          <w:bCs/>
          <w:iCs/>
        </w:rPr>
        <w:t xml:space="preserve">Annual </w:t>
      </w:r>
      <w:r w:rsidRPr="007C05DA">
        <w:rPr>
          <w:b/>
          <w:bCs/>
          <w:iCs/>
        </w:rPr>
        <w:t xml:space="preserve">Verification </w:t>
      </w:r>
      <w:r w:rsidR="005351CC" w:rsidRPr="007C05DA">
        <w:rPr>
          <w:b/>
          <w:bCs/>
          <w:iCs/>
        </w:rPr>
        <w:t>Board</w:t>
      </w:r>
    </w:p>
    <w:p w14:paraId="487A5422" w14:textId="0438154D" w:rsidR="00572D57" w:rsidRDefault="00572D57" w:rsidP="00572D57">
      <w:pPr>
        <w:spacing w:after="0" w:line="259" w:lineRule="auto"/>
      </w:pPr>
      <w:r>
        <w:t xml:space="preserve">The </w:t>
      </w:r>
      <w:r w:rsidR="007C05DA">
        <w:t xml:space="preserve">Annual </w:t>
      </w:r>
      <w:r>
        <w:t xml:space="preserve">Verification </w:t>
      </w:r>
      <w:r w:rsidR="005351CC">
        <w:t xml:space="preserve">Board </w:t>
      </w:r>
      <w:r>
        <w:t>meet</w:t>
      </w:r>
      <w:r w:rsidR="007C05DA">
        <w:t>s</w:t>
      </w:r>
      <w:r>
        <w:t xml:space="preserve"> once a year</w:t>
      </w:r>
      <w:r w:rsidR="007C05DA">
        <w:t xml:space="preserve"> (it is usually the last board of the year, in July)</w:t>
      </w:r>
      <w:r>
        <w:t xml:space="preserve"> and typically consist</w:t>
      </w:r>
      <w:r w:rsidR="006F6C6A">
        <w:t>s</w:t>
      </w:r>
      <w:r>
        <w:t xml:space="preserve"> of the following people:</w:t>
      </w:r>
    </w:p>
    <w:p w14:paraId="17FA7C6A" w14:textId="5880DDDC" w:rsidR="007C05DA" w:rsidRDefault="00E448C4" w:rsidP="007C05DA">
      <w:pPr>
        <w:pStyle w:val="ListParagraph"/>
        <w:numPr>
          <w:ilvl w:val="0"/>
          <w:numId w:val="10"/>
        </w:numPr>
        <w:spacing w:after="0" w:line="259" w:lineRule="auto"/>
      </w:pPr>
      <w:r>
        <w:t>Deputy Vice Chancellor (or her deputy, the Director of Learning and Teaching)</w:t>
      </w:r>
    </w:p>
    <w:p w14:paraId="7F839CBC" w14:textId="62CC3176" w:rsidR="007C05DA" w:rsidRDefault="007C05DA" w:rsidP="007C05DA">
      <w:pPr>
        <w:pStyle w:val="ListParagraph"/>
        <w:numPr>
          <w:ilvl w:val="0"/>
          <w:numId w:val="10"/>
        </w:numPr>
        <w:spacing w:after="0" w:line="259" w:lineRule="auto"/>
      </w:pPr>
      <w:r>
        <w:t>MAP:HE Administrator</w:t>
      </w:r>
    </w:p>
    <w:p w14:paraId="7720DB45" w14:textId="77777777" w:rsidR="00572D57" w:rsidRDefault="00572D57" w:rsidP="00572D57">
      <w:pPr>
        <w:pStyle w:val="ListParagraph"/>
        <w:numPr>
          <w:ilvl w:val="0"/>
          <w:numId w:val="10"/>
        </w:numPr>
        <w:spacing w:after="0" w:line="259" w:lineRule="auto"/>
      </w:pPr>
      <w:r>
        <w:t xml:space="preserve">External </w:t>
      </w:r>
      <w:r w:rsidR="007841CA">
        <w:t>Assessor</w:t>
      </w:r>
      <w:r w:rsidR="00A5741B">
        <w:t xml:space="preserve"> </w:t>
      </w:r>
    </w:p>
    <w:p w14:paraId="4288D363" w14:textId="77777777" w:rsidR="00572D57" w:rsidRDefault="00572D57" w:rsidP="00572D57">
      <w:pPr>
        <w:pStyle w:val="ListParagraph"/>
        <w:numPr>
          <w:ilvl w:val="0"/>
          <w:numId w:val="10"/>
        </w:numPr>
        <w:spacing w:after="0" w:line="259" w:lineRule="auto"/>
      </w:pPr>
      <w:r>
        <w:t>MAP:HE Director</w:t>
      </w:r>
    </w:p>
    <w:p w14:paraId="16225768" w14:textId="77777777" w:rsidR="00572D57" w:rsidRDefault="00572D57" w:rsidP="00572D57">
      <w:pPr>
        <w:pStyle w:val="ListParagraph"/>
        <w:numPr>
          <w:ilvl w:val="0"/>
          <w:numId w:val="10"/>
        </w:numPr>
        <w:spacing w:after="0" w:line="259" w:lineRule="auto"/>
      </w:pPr>
      <w:r>
        <w:t>Faculty Directors of Learning and Teaching</w:t>
      </w:r>
    </w:p>
    <w:p w14:paraId="3E7FED79" w14:textId="307331F1" w:rsidR="007C05DA" w:rsidRDefault="007C05DA" w:rsidP="00572D57">
      <w:pPr>
        <w:pStyle w:val="ListParagraph"/>
        <w:numPr>
          <w:ilvl w:val="0"/>
          <w:numId w:val="10"/>
        </w:numPr>
        <w:spacing w:after="0" w:line="259" w:lineRule="auto"/>
      </w:pPr>
      <w:r>
        <w:t xml:space="preserve">Assessors of claims submitted in the most recent batch, and other assessors for the current academic year if </w:t>
      </w:r>
      <w:r w:rsidR="00E448C4">
        <w:t>possible</w:t>
      </w:r>
    </w:p>
    <w:p w14:paraId="4CC619BE" w14:textId="77777777" w:rsidR="007C05DA" w:rsidRDefault="007C05DA" w:rsidP="007C05DA">
      <w:pPr>
        <w:spacing w:after="0" w:line="259" w:lineRule="auto"/>
      </w:pPr>
    </w:p>
    <w:p w14:paraId="66D65F3E" w14:textId="238ECA03" w:rsidR="007C05DA" w:rsidRDefault="007C05DA" w:rsidP="007C05DA">
      <w:pPr>
        <w:spacing w:after="0" w:line="259" w:lineRule="auto"/>
      </w:pPr>
      <w:r>
        <w:t>The Annual Verification Board performs</w:t>
      </w:r>
      <w:r w:rsidR="004A753E">
        <w:t xml:space="preserve"> a similar </w:t>
      </w:r>
      <w:r>
        <w:t>role as the Framework Review Board</w:t>
      </w:r>
      <w:r w:rsidR="004A753E">
        <w:t>, but i</w:t>
      </w:r>
      <w:r>
        <w:t>n addition to this, the External and the MAP:HE Director present</w:t>
      </w:r>
      <w:r w:rsidR="004A753E">
        <w:t xml:space="preserve"> to the Chair and board </w:t>
      </w:r>
      <w:r>
        <w:t xml:space="preserve">their comments on the operations and results for the whole academic year. Areas of good practice, and elements that need to be </w:t>
      </w:r>
      <w:r w:rsidR="004A753E">
        <w:t>revisited,</w:t>
      </w:r>
      <w:r>
        <w:t xml:space="preserve"> are highlighted. </w:t>
      </w:r>
    </w:p>
    <w:p w14:paraId="12D1CBF1" w14:textId="77777777" w:rsidR="00E448C4" w:rsidRDefault="00E448C4" w:rsidP="007C05DA">
      <w:pPr>
        <w:spacing w:after="0" w:line="259" w:lineRule="auto"/>
      </w:pPr>
    </w:p>
    <w:p w14:paraId="3B707D81" w14:textId="2DA5C692" w:rsidR="00E448C4" w:rsidRDefault="00E448C4" w:rsidP="007C05DA">
      <w:pPr>
        <w:spacing w:after="0" w:line="259" w:lineRule="auto"/>
      </w:pPr>
      <w:r>
        <w:t>The External writes an annual report which is made available on Blackboard. The report is also shared with the Director of Learning and Teaching and the Deputy Vice Chancellor, and follows the annual monitoring process of the University. If any serious issues arise, they are discussed at the Education and Student Experience Committee</w:t>
      </w:r>
      <w:r w:rsidR="00EF58C3">
        <w:t>.</w:t>
      </w:r>
    </w:p>
    <w:p w14:paraId="4BBF940C" w14:textId="77777777" w:rsidR="00EF58C3" w:rsidRDefault="00EF58C3" w:rsidP="007C05DA">
      <w:pPr>
        <w:spacing w:after="0" w:line="259" w:lineRule="auto"/>
      </w:pPr>
    </w:p>
    <w:p w14:paraId="0EA8E774" w14:textId="05AB60A8" w:rsidR="00EF58C3" w:rsidRDefault="00EF58C3" w:rsidP="007C05DA">
      <w:pPr>
        <w:spacing w:after="0" w:line="259" w:lineRule="auto"/>
      </w:pPr>
      <w:r>
        <w:t>The MAP:HE Director formally responds to the External’s report, and actions points are followed at subsequent Framework Review Board</w:t>
      </w:r>
      <w:r w:rsidR="00D149D9">
        <w:t>s</w:t>
      </w:r>
      <w:r>
        <w:t xml:space="preserve">. The </w:t>
      </w:r>
      <w:r w:rsidR="00D149D9">
        <w:t xml:space="preserve">MAP:HE </w:t>
      </w:r>
      <w:r>
        <w:t>Director also writes an annual report on MAP:HE Direct Route for Advance HE.</w:t>
      </w:r>
    </w:p>
    <w:p w14:paraId="4910C9D4" w14:textId="77777777" w:rsidR="00572D57" w:rsidRDefault="00572D57" w:rsidP="00572D57">
      <w:pPr>
        <w:spacing w:after="0" w:line="259" w:lineRule="auto"/>
      </w:pPr>
    </w:p>
    <w:p w14:paraId="20544191" w14:textId="77777777" w:rsidR="006F6C6A" w:rsidRDefault="007C05DA" w:rsidP="00572D57">
      <w:pPr>
        <w:rPr>
          <w:rStyle w:val="IntenseEmphasis"/>
          <w:i w:val="0"/>
          <w:color w:val="auto"/>
        </w:rPr>
      </w:pPr>
      <w:r w:rsidRPr="007C05DA">
        <w:rPr>
          <w:rStyle w:val="IntenseEmphasis"/>
          <w:i w:val="0"/>
          <w:color w:val="auto"/>
        </w:rPr>
        <w:t>Communication of outcome</w:t>
      </w:r>
    </w:p>
    <w:p w14:paraId="241BB0F8" w14:textId="6DF9B9A8" w:rsidR="007C05DA" w:rsidRPr="008A5354" w:rsidRDefault="00572D57" w:rsidP="00572D57">
      <w:pPr>
        <w:rPr>
          <w:rStyle w:val="IntenseEmphasis"/>
          <w:i w:val="0"/>
          <w:color w:val="auto"/>
        </w:rPr>
      </w:pPr>
      <w:r>
        <w:rPr>
          <w:rStyle w:val="IntenseEmphasis"/>
          <w:b w:val="0"/>
          <w:i w:val="0"/>
          <w:color w:val="auto"/>
        </w:rPr>
        <w:t xml:space="preserve">You should receive an email with the outcome of your claim </w:t>
      </w:r>
      <w:r w:rsidR="007C05DA">
        <w:rPr>
          <w:rStyle w:val="IntenseEmphasis"/>
          <w:b w:val="0"/>
          <w:i w:val="0"/>
          <w:color w:val="auto"/>
        </w:rPr>
        <w:t>a few days</w:t>
      </w:r>
      <w:r>
        <w:rPr>
          <w:rStyle w:val="IntenseEmphasis"/>
          <w:b w:val="0"/>
          <w:i w:val="0"/>
          <w:color w:val="auto"/>
        </w:rPr>
        <w:t xml:space="preserve"> after the Board meets.  In the email</w:t>
      </w:r>
      <w:r w:rsidR="003C1BE6">
        <w:rPr>
          <w:rStyle w:val="IntenseEmphasis"/>
          <w:b w:val="0"/>
          <w:i w:val="0"/>
          <w:color w:val="auto"/>
        </w:rPr>
        <w:t>,</w:t>
      </w:r>
      <w:r>
        <w:rPr>
          <w:rStyle w:val="IntenseEmphasis"/>
          <w:b w:val="0"/>
          <w:i w:val="0"/>
          <w:color w:val="auto"/>
        </w:rPr>
        <w:t xml:space="preserve"> you will also receive the summative feedback from the </w:t>
      </w:r>
      <w:r w:rsidR="00CE42E3">
        <w:rPr>
          <w:rStyle w:val="IntenseEmphasis"/>
          <w:b w:val="0"/>
          <w:i w:val="0"/>
          <w:color w:val="auto"/>
        </w:rPr>
        <w:t>assessors</w:t>
      </w:r>
      <w:r>
        <w:rPr>
          <w:rStyle w:val="IntenseEmphasis"/>
          <w:b w:val="0"/>
          <w:i w:val="0"/>
          <w:color w:val="auto"/>
        </w:rPr>
        <w:t xml:space="preserve">. </w:t>
      </w:r>
    </w:p>
    <w:p w14:paraId="5560E399" w14:textId="009E8940" w:rsidR="00572D57" w:rsidRPr="009660C5" w:rsidRDefault="003C1BE6" w:rsidP="00572D57">
      <w:pPr>
        <w:rPr>
          <w:rStyle w:val="IntenseEmphasis"/>
          <w:b w:val="0"/>
          <w:i w:val="0"/>
          <w:color w:val="auto"/>
        </w:rPr>
      </w:pPr>
      <w:r>
        <w:rPr>
          <w:rStyle w:val="IntenseEmphasis"/>
          <w:b w:val="0"/>
          <w:i w:val="0"/>
          <w:color w:val="auto"/>
        </w:rPr>
        <w:t>The email is also sent to your</w:t>
      </w:r>
      <w:r w:rsidR="00D149D9">
        <w:rPr>
          <w:rStyle w:val="IntenseEmphasis"/>
          <w:b w:val="0"/>
          <w:i w:val="0"/>
          <w:color w:val="auto"/>
        </w:rPr>
        <w:t xml:space="preserve"> </w:t>
      </w:r>
      <w:r w:rsidR="00572D57">
        <w:rPr>
          <w:rStyle w:val="IntenseEmphasis"/>
          <w:b w:val="0"/>
          <w:i w:val="0"/>
          <w:color w:val="auto"/>
        </w:rPr>
        <w:t>Head of School</w:t>
      </w:r>
      <w:r w:rsidR="00CE42E3">
        <w:rPr>
          <w:rStyle w:val="IntenseEmphasis"/>
          <w:b w:val="0"/>
          <w:i w:val="0"/>
          <w:color w:val="auto"/>
        </w:rPr>
        <w:t xml:space="preserve"> and your FDLT</w:t>
      </w:r>
      <w:r w:rsidR="007C05DA">
        <w:rPr>
          <w:rStyle w:val="IntenseEmphasis"/>
          <w:b w:val="0"/>
          <w:i w:val="0"/>
          <w:color w:val="auto"/>
        </w:rPr>
        <w:t xml:space="preserve">. It is your responsibility to communicate your results to your mentor, and seek their support in the event that your claim is </w:t>
      </w:r>
      <w:r w:rsidR="00D149D9">
        <w:rPr>
          <w:rStyle w:val="IntenseEmphasis"/>
          <w:b w:val="0"/>
          <w:i w:val="0"/>
          <w:color w:val="auto"/>
        </w:rPr>
        <w:t>returned for further development</w:t>
      </w:r>
      <w:r w:rsidR="007C05DA">
        <w:rPr>
          <w:rStyle w:val="IntenseEmphasis"/>
          <w:b w:val="0"/>
          <w:i w:val="0"/>
          <w:color w:val="auto"/>
        </w:rPr>
        <w:t>.</w:t>
      </w:r>
    </w:p>
    <w:p w14:paraId="010845B1" w14:textId="54D5EE9B" w:rsidR="00572D57" w:rsidRPr="00C8585D" w:rsidRDefault="00572D57" w:rsidP="00572D57">
      <w:pPr>
        <w:spacing w:after="0"/>
        <w:rPr>
          <w:rStyle w:val="IntenseEmphasis"/>
          <w:i w:val="0"/>
          <w:color w:val="auto"/>
        </w:rPr>
      </w:pPr>
      <w:r w:rsidRPr="00C8585D">
        <w:rPr>
          <w:rStyle w:val="IntenseEmphasis"/>
          <w:i w:val="0"/>
          <w:color w:val="auto"/>
        </w:rPr>
        <w:t xml:space="preserve">What happens if my claim is </w:t>
      </w:r>
      <w:r w:rsidR="003F721A">
        <w:rPr>
          <w:rStyle w:val="IntenseEmphasis"/>
          <w:i w:val="0"/>
          <w:color w:val="auto"/>
        </w:rPr>
        <w:t>returned for further development</w:t>
      </w:r>
      <w:r w:rsidRPr="00C8585D">
        <w:rPr>
          <w:rStyle w:val="IntenseEmphasis"/>
          <w:i w:val="0"/>
          <w:color w:val="auto"/>
        </w:rPr>
        <w:t>?</w:t>
      </w:r>
    </w:p>
    <w:p w14:paraId="35665A5D" w14:textId="602608AE" w:rsidR="00C8585D" w:rsidRDefault="00572D57" w:rsidP="00572D57">
      <w:pPr>
        <w:spacing w:after="0"/>
      </w:pPr>
      <w:r>
        <w:t xml:space="preserve">It is sometimes the case that following summative assessment, a claim </w:t>
      </w:r>
      <w:r w:rsidR="00C8585D">
        <w:t>will</w:t>
      </w:r>
      <w:r>
        <w:t xml:space="preserve"> </w:t>
      </w:r>
      <w:r w:rsidR="00C8585D">
        <w:t>have an outcome of “</w:t>
      </w:r>
      <w:r w:rsidR="003F721A">
        <w:t>Return for further development</w:t>
      </w:r>
      <w:r w:rsidR="00C8585D">
        <w:t>”</w:t>
      </w:r>
      <w:r>
        <w:t xml:space="preserve">.  There </w:t>
      </w:r>
      <w:r w:rsidR="003C1BE6">
        <w:t>is</w:t>
      </w:r>
      <w:r>
        <w:t xml:space="preserve"> a variety of reasons why this might happen but it is usually for one of the reasons indicated </w:t>
      </w:r>
      <w:r w:rsidR="00C8585D">
        <w:t xml:space="preserve">in section </w:t>
      </w:r>
      <w:r w:rsidR="003F721A">
        <w:t>4.3.1</w:t>
      </w:r>
      <w:r w:rsidR="00C8585D">
        <w:t>.</w:t>
      </w:r>
    </w:p>
    <w:p w14:paraId="32A56B11" w14:textId="77777777" w:rsidR="00572D57" w:rsidRDefault="00572D57" w:rsidP="00572D57">
      <w:pPr>
        <w:spacing w:after="0"/>
      </w:pPr>
    </w:p>
    <w:p w14:paraId="0F0942D8" w14:textId="20ADB6A9" w:rsidR="00342B1C" w:rsidRDefault="00D149D9" w:rsidP="00572D57">
      <w:pPr>
        <w:spacing w:after="0"/>
      </w:pPr>
      <w:r>
        <w:t>This</w:t>
      </w:r>
      <w:r w:rsidR="00242C22">
        <w:t xml:space="preserve"> </w:t>
      </w:r>
      <w:r w:rsidR="00E0194B" w:rsidRPr="00E0194B">
        <w:t>outcom</w:t>
      </w:r>
      <w:r>
        <w:t>e is</w:t>
      </w:r>
      <w:r w:rsidR="00E0194B" w:rsidRPr="00E0194B">
        <w:t xml:space="preserve"> </w:t>
      </w:r>
      <w:bookmarkStart w:id="28" w:name="_Hlk22817342"/>
      <w:r w:rsidR="00E0194B" w:rsidRPr="00E0194B">
        <w:t xml:space="preserve">not a </w:t>
      </w:r>
      <w:r w:rsidR="00E0194B">
        <w:t xml:space="preserve">judgement on your </w:t>
      </w:r>
      <w:r w:rsidR="006D60F4">
        <w:t xml:space="preserve">ability to perform your </w:t>
      </w:r>
      <w:r w:rsidR="00E0194B">
        <w:t xml:space="preserve">role </w:t>
      </w:r>
      <w:r w:rsidR="00F661B0">
        <w:t xml:space="preserve">well </w:t>
      </w:r>
      <w:r w:rsidR="00E0194B">
        <w:t>at CCCU or a</w:t>
      </w:r>
      <w:r w:rsidR="00C16144">
        <w:t>t CCCU’s</w:t>
      </w:r>
      <w:r w:rsidR="00E0194B">
        <w:t xml:space="preserve"> partner institution</w:t>
      </w:r>
      <w:bookmarkEnd w:id="28"/>
      <w:r w:rsidR="00E0194B">
        <w:t>. The</w:t>
      </w:r>
      <w:r w:rsidR="00E0194B" w:rsidRPr="00E0194B">
        <w:t xml:space="preserve"> referral is based exclusively on your claim not meeting all of the UKPSF requirements for the </w:t>
      </w:r>
      <w:r w:rsidR="003F721A">
        <w:t>c</w:t>
      </w:r>
      <w:r w:rsidR="00E0194B" w:rsidRPr="00E0194B">
        <w:t xml:space="preserve">ategory of Fellowship applied for. It requires you to revise some of the content, structure and/or evidence presented in the areas identified on your feedback sheet. </w:t>
      </w:r>
    </w:p>
    <w:p w14:paraId="71561FDF" w14:textId="77777777" w:rsidR="00342B1C" w:rsidRDefault="00342B1C" w:rsidP="00572D57">
      <w:pPr>
        <w:spacing w:after="0"/>
      </w:pPr>
    </w:p>
    <w:p w14:paraId="39F413A9" w14:textId="6F63F020" w:rsidR="00F74373" w:rsidRDefault="00342B1C" w:rsidP="00572D57">
      <w:pPr>
        <w:spacing w:after="0"/>
      </w:pPr>
      <w:r>
        <w:t xml:space="preserve">You are encouraged to review the feedback provided and resubmit an amended version of your claim. </w:t>
      </w:r>
      <w:r w:rsidR="00F74373">
        <w:t>You are advised to meet with your mentor and work with them to revise your claim. You may also want to refer back to the resources listed in section 3.3. of this handbook, and book a space on the next writing retreat, for example, or review the guidance which gives more information about the UKPSF.</w:t>
      </w:r>
    </w:p>
    <w:p w14:paraId="03E4411C" w14:textId="77777777" w:rsidR="00F74373" w:rsidRDefault="00F74373" w:rsidP="00572D57">
      <w:pPr>
        <w:spacing w:after="0"/>
      </w:pPr>
    </w:p>
    <w:p w14:paraId="1011B230" w14:textId="5060083F" w:rsidR="00572D57" w:rsidRDefault="00342B1C" w:rsidP="00572D57">
      <w:pPr>
        <w:spacing w:after="0"/>
      </w:pPr>
      <w:r>
        <w:t>A</w:t>
      </w:r>
      <w:r w:rsidR="00572D57">
        <w:t xml:space="preserve"> timescale</w:t>
      </w:r>
      <w:r w:rsidR="003C1BE6">
        <w:t xml:space="preserve"> for resubmission should be </w:t>
      </w:r>
      <w:r>
        <w:t>considered</w:t>
      </w:r>
      <w:r w:rsidR="00572D57">
        <w:t xml:space="preserve">.  As the Framework Review Board meets </w:t>
      </w:r>
      <w:r>
        <w:t>regularly</w:t>
      </w:r>
      <w:r w:rsidR="00F74373">
        <w:t xml:space="preserve"> (about 6 times a year, dates published on Blackboard)</w:t>
      </w:r>
      <w:r w:rsidR="00572D57">
        <w:t xml:space="preserve">, you </w:t>
      </w:r>
      <w:r>
        <w:t xml:space="preserve">will have </w:t>
      </w:r>
      <w:r w:rsidR="00572D57">
        <w:t xml:space="preserve">ample opportunity in the year to resubmit without having to wait a long time.  </w:t>
      </w:r>
      <w:r w:rsidR="00472548">
        <w:t xml:space="preserve">You may have </w:t>
      </w:r>
      <w:r w:rsidR="00264EE4" w:rsidRPr="003F721A">
        <w:rPr>
          <w:b/>
        </w:rPr>
        <w:t>one</w:t>
      </w:r>
      <w:r w:rsidR="00472548">
        <w:t xml:space="preserve"> attempt at resubmission in </w:t>
      </w:r>
      <w:r w:rsidR="006C7FDB">
        <w:t xml:space="preserve">the same academic </w:t>
      </w:r>
      <w:r w:rsidR="00472548">
        <w:t>year.</w:t>
      </w:r>
    </w:p>
    <w:p w14:paraId="11ED9ECD" w14:textId="77777777" w:rsidR="00342B1C" w:rsidRDefault="00342B1C" w:rsidP="00572D57">
      <w:pPr>
        <w:spacing w:after="0"/>
      </w:pPr>
      <w:bookmarkStart w:id="29" w:name="_Hlk32390561"/>
    </w:p>
    <w:p w14:paraId="63F1DD43" w14:textId="77777777" w:rsidR="00342B1C" w:rsidRDefault="00342B1C" w:rsidP="00572D57">
      <w:pPr>
        <w:spacing w:after="0"/>
      </w:pPr>
      <w:r>
        <w:t>The format for the resubmission is:</w:t>
      </w:r>
    </w:p>
    <w:p w14:paraId="75FF8335" w14:textId="77777777" w:rsidR="003F721A" w:rsidRDefault="00342B1C" w:rsidP="00342B1C">
      <w:pPr>
        <w:pStyle w:val="ListParagraph"/>
        <w:numPr>
          <w:ilvl w:val="0"/>
          <w:numId w:val="19"/>
        </w:numPr>
        <w:spacing w:after="0"/>
      </w:pPr>
      <w:r>
        <w:t xml:space="preserve">you must resubmit the entirety of your work with changes, using track changes for the written form, or new edits/a completely new version of the narrated presentation. </w:t>
      </w:r>
    </w:p>
    <w:p w14:paraId="14E53DD8" w14:textId="4AF3A031" w:rsidR="00572D57" w:rsidRDefault="00342B1C" w:rsidP="00572D57">
      <w:pPr>
        <w:pStyle w:val="ListParagraph"/>
        <w:numPr>
          <w:ilvl w:val="0"/>
          <w:numId w:val="19"/>
        </w:numPr>
        <w:spacing w:after="0"/>
      </w:pPr>
      <w:r>
        <w:t xml:space="preserve">The length of the claim should be within the limits described in section 3.2. </w:t>
      </w:r>
    </w:p>
    <w:p w14:paraId="39825060" w14:textId="77777777" w:rsidR="00572D57" w:rsidRPr="00C8585D" w:rsidRDefault="008A5354" w:rsidP="00C8585D">
      <w:pPr>
        <w:pStyle w:val="Heading2"/>
        <w:rPr>
          <w:rStyle w:val="IntenseEmphasis"/>
          <w:b/>
          <w:bCs/>
          <w:i w:val="0"/>
          <w:iCs w:val="0"/>
          <w:color w:val="1B2BA1"/>
        </w:rPr>
      </w:pPr>
      <w:bookmarkStart w:id="30" w:name="_Toc44427212"/>
      <w:bookmarkEnd w:id="29"/>
      <w:r>
        <w:rPr>
          <w:rStyle w:val="IntenseEmphasis"/>
          <w:b/>
          <w:bCs/>
          <w:i w:val="0"/>
          <w:iCs w:val="0"/>
          <w:color w:val="1B2BA1"/>
        </w:rPr>
        <w:t>4</w:t>
      </w:r>
      <w:r w:rsidR="00C8585D" w:rsidRPr="00C8585D">
        <w:rPr>
          <w:rStyle w:val="IntenseEmphasis"/>
          <w:b/>
          <w:bCs/>
          <w:i w:val="0"/>
          <w:iCs w:val="0"/>
          <w:color w:val="1B2BA1"/>
        </w:rPr>
        <w:t xml:space="preserve">.4 </w:t>
      </w:r>
      <w:r w:rsidR="00C8585D">
        <w:rPr>
          <w:rStyle w:val="IntenseEmphasis"/>
          <w:b/>
          <w:bCs/>
          <w:i w:val="0"/>
          <w:iCs w:val="0"/>
          <w:color w:val="1B2BA1"/>
        </w:rPr>
        <w:t>A</w:t>
      </w:r>
      <w:r w:rsidR="00572D57" w:rsidRPr="00C8585D">
        <w:rPr>
          <w:rStyle w:val="IntenseEmphasis"/>
          <w:b/>
          <w:bCs/>
          <w:i w:val="0"/>
          <w:iCs w:val="0"/>
          <w:color w:val="1B2BA1"/>
        </w:rPr>
        <w:t>ppeal</w:t>
      </w:r>
      <w:r w:rsidR="00C8585D">
        <w:rPr>
          <w:rStyle w:val="IntenseEmphasis"/>
          <w:b/>
          <w:bCs/>
          <w:i w:val="0"/>
          <w:iCs w:val="0"/>
          <w:color w:val="1B2BA1"/>
        </w:rPr>
        <w:t>s</w:t>
      </w:r>
      <w:r w:rsidR="00572D57" w:rsidRPr="00C8585D">
        <w:rPr>
          <w:rStyle w:val="IntenseEmphasis"/>
          <w:b/>
          <w:bCs/>
          <w:i w:val="0"/>
          <w:iCs w:val="0"/>
          <w:color w:val="1B2BA1"/>
        </w:rPr>
        <w:t xml:space="preserve"> </w:t>
      </w:r>
      <w:r w:rsidR="00C8585D">
        <w:rPr>
          <w:rStyle w:val="IntenseEmphasis"/>
          <w:b/>
          <w:bCs/>
          <w:i w:val="0"/>
          <w:iCs w:val="0"/>
          <w:color w:val="1B2BA1"/>
        </w:rPr>
        <w:t>and Complaints</w:t>
      </w:r>
      <w:bookmarkEnd w:id="30"/>
    </w:p>
    <w:p w14:paraId="57524299" w14:textId="7FB4A059" w:rsidR="00572D57" w:rsidRDefault="00572D57" w:rsidP="00572D57">
      <w:pPr>
        <w:spacing w:after="0"/>
      </w:pPr>
      <w:bookmarkStart w:id="31" w:name="_Hlk32246432"/>
      <w:r>
        <w:t xml:space="preserve">Every effort has been made to ensure </w:t>
      </w:r>
      <w:r w:rsidR="00D149D9">
        <w:t>our judgement process</w:t>
      </w:r>
      <w:r>
        <w:t xml:space="preserve"> is carried out fairly and accurately by trained </w:t>
      </w:r>
      <w:r w:rsidR="000B6FB8">
        <w:t>assessors</w:t>
      </w:r>
      <w:r>
        <w:t xml:space="preserve"> and externally assured through consideration of a sample of claims.  If your claim </w:t>
      </w:r>
      <w:r w:rsidR="00B170AF">
        <w:t>has followed due process,</w:t>
      </w:r>
      <w:r>
        <w:t xml:space="preserve"> </w:t>
      </w:r>
      <w:r w:rsidR="00B170AF">
        <w:t>the decision of the board will</w:t>
      </w:r>
      <w:r>
        <w:t xml:space="preserve"> stand</w:t>
      </w:r>
      <w:r w:rsidR="00B170AF">
        <w:t xml:space="preserve"> and the academic judgement of assessors cannot be the object of an appeal.</w:t>
      </w:r>
    </w:p>
    <w:p w14:paraId="09D1CB9D" w14:textId="77777777" w:rsidR="00572D57" w:rsidRDefault="00572D57" w:rsidP="00572D57">
      <w:pPr>
        <w:spacing w:after="0"/>
      </w:pPr>
    </w:p>
    <w:p w14:paraId="507D0C51" w14:textId="6818D958" w:rsidR="00411C4B" w:rsidRDefault="00572D57" w:rsidP="003513DC">
      <w:pPr>
        <w:spacing w:after="0"/>
      </w:pPr>
      <w:r>
        <w:t xml:space="preserve">However, if you are not satisfied with </w:t>
      </w:r>
      <w:r w:rsidR="00B170AF">
        <w:t>process by which the</w:t>
      </w:r>
      <w:r>
        <w:t xml:space="preserve"> </w:t>
      </w:r>
      <w:r w:rsidR="00B170AF">
        <w:t>judgement has been reached,</w:t>
      </w:r>
      <w:r>
        <w:t xml:space="preserve"> if you are dissatisfied with the level or quality or support you have received to prepare you claim, </w:t>
      </w:r>
      <w:r w:rsidR="00B170AF">
        <w:t xml:space="preserve">or want to raise a concern in a confidential matter, </w:t>
      </w:r>
      <w:r>
        <w:t>you may req</w:t>
      </w:r>
      <w:r w:rsidR="003C1BE6">
        <w:t>uest a</w:t>
      </w:r>
      <w:r w:rsidR="00B170AF">
        <w:t>n in</w:t>
      </w:r>
      <w:r w:rsidR="003C1BE6">
        <w:t xml:space="preserve">formal meeting with the </w:t>
      </w:r>
      <w:r w:rsidR="00C8585D">
        <w:t>MAP:HE</w:t>
      </w:r>
      <w:r w:rsidR="003C1BE6">
        <w:t xml:space="preserve"> D</w:t>
      </w:r>
      <w:r>
        <w:t xml:space="preserve">irector to discuss your concerns.  </w:t>
      </w:r>
      <w:r w:rsidR="00B170AF">
        <w:t xml:space="preserve">If you are still not satisfied following this meeting, you must follow </w:t>
      </w:r>
      <w:hyperlink r:id="rId43" w:history="1">
        <w:r w:rsidR="00B170AF" w:rsidRPr="00B170AF">
          <w:rPr>
            <w:rStyle w:val="Hyperlink"/>
          </w:rPr>
          <w:t>CCCU’s Students Procedures relating to Appeals or Complaints</w:t>
        </w:r>
      </w:hyperlink>
      <w:r w:rsidR="00D01A59">
        <w:t xml:space="preserve"> or CCCU’s </w:t>
      </w:r>
      <w:hyperlink r:id="rId44" w:history="1">
        <w:r w:rsidR="00D01A59" w:rsidRPr="00D01A59">
          <w:rPr>
            <w:rStyle w:val="Hyperlink"/>
          </w:rPr>
          <w:t>Policy on Reporting of Serious Malpractice and Abuse (‘Whistle-blowing’).</w:t>
        </w:r>
      </w:hyperlink>
    </w:p>
    <w:p w14:paraId="684E67CC" w14:textId="77777777" w:rsidR="00411C4B" w:rsidRDefault="00411C4B" w:rsidP="003513DC">
      <w:pPr>
        <w:spacing w:after="0"/>
      </w:pPr>
    </w:p>
    <w:p w14:paraId="22F0FE4A" w14:textId="2586D80B" w:rsidR="00AE5AAB" w:rsidRDefault="00572D57" w:rsidP="003513DC">
      <w:pPr>
        <w:spacing w:after="0"/>
      </w:pPr>
      <w:r>
        <w:t xml:space="preserve">All concerns raised by participants will be reported to the </w:t>
      </w:r>
      <w:r w:rsidR="005351CC">
        <w:t>Board</w:t>
      </w:r>
      <w:r>
        <w:t xml:space="preserve"> and reviewed to ensure they were dealt with fairly</w:t>
      </w:r>
      <w:r w:rsidR="00D149D9">
        <w:t>. A</w:t>
      </w:r>
      <w:r>
        <w:t xml:space="preserve">djustments </w:t>
      </w:r>
      <w:r w:rsidR="00D149D9">
        <w:t xml:space="preserve">are </w:t>
      </w:r>
      <w:r>
        <w:t xml:space="preserve">made if necessary.  </w:t>
      </w:r>
    </w:p>
    <w:p w14:paraId="1258160E" w14:textId="4E016671" w:rsidR="00AE5AAB" w:rsidRPr="00C8585D" w:rsidRDefault="008A5354" w:rsidP="00C8585D">
      <w:pPr>
        <w:pStyle w:val="Heading1"/>
        <w:rPr>
          <w:rStyle w:val="IntenseEmphasis"/>
          <w:b/>
          <w:bCs/>
          <w:i w:val="0"/>
          <w:iCs w:val="0"/>
          <w:color w:val="002060"/>
        </w:rPr>
      </w:pPr>
      <w:bookmarkStart w:id="32" w:name="_Toc44427213"/>
      <w:bookmarkEnd w:id="31"/>
      <w:r>
        <w:t>5</w:t>
      </w:r>
      <w:r w:rsidR="00C8585D">
        <w:t xml:space="preserve">. </w:t>
      </w:r>
      <w:r w:rsidR="002355EA">
        <w:t xml:space="preserve">Beyond the Fellowship </w:t>
      </w:r>
      <w:r w:rsidR="00D149D9">
        <w:t>a</w:t>
      </w:r>
      <w:r w:rsidR="002355EA">
        <w:t>ward</w:t>
      </w:r>
      <w:bookmarkEnd w:id="32"/>
    </w:p>
    <w:p w14:paraId="5852E144" w14:textId="77777777" w:rsidR="00C8585D" w:rsidRPr="00C8585D" w:rsidRDefault="008A5354" w:rsidP="00C96FB1">
      <w:pPr>
        <w:pStyle w:val="Heading2"/>
      </w:pPr>
      <w:bookmarkStart w:id="33" w:name="_Toc44427214"/>
      <w:r>
        <w:rPr>
          <w:rStyle w:val="IntenseEmphasis"/>
          <w:b/>
          <w:bCs/>
          <w:i w:val="0"/>
          <w:iCs w:val="0"/>
          <w:color w:val="1B2BA1"/>
        </w:rPr>
        <w:t>5</w:t>
      </w:r>
      <w:r w:rsidR="00C8585D">
        <w:rPr>
          <w:rStyle w:val="IntenseEmphasis"/>
          <w:b/>
          <w:bCs/>
          <w:i w:val="0"/>
          <w:iCs w:val="0"/>
          <w:color w:val="1B2BA1"/>
        </w:rPr>
        <w:t xml:space="preserve">.1 </w:t>
      </w:r>
      <w:r w:rsidR="00572D57" w:rsidRPr="00C8585D">
        <w:rPr>
          <w:rStyle w:val="IntenseEmphasis"/>
          <w:b/>
          <w:bCs/>
          <w:i w:val="0"/>
          <w:iCs w:val="0"/>
          <w:color w:val="1B2BA1"/>
        </w:rPr>
        <w:t>Regist</w:t>
      </w:r>
      <w:r w:rsidR="003513DC" w:rsidRPr="00C8585D">
        <w:rPr>
          <w:rStyle w:val="IntenseEmphasis"/>
          <w:b/>
          <w:bCs/>
          <w:i w:val="0"/>
          <w:iCs w:val="0"/>
          <w:color w:val="1B2BA1"/>
        </w:rPr>
        <w:t>ration</w:t>
      </w:r>
      <w:r w:rsidR="00572D57" w:rsidRPr="00C8585D">
        <w:rPr>
          <w:rStyle w:val="IntenseEmphasis"/>
          <w:b/>
          <w:bCs/>
          <w:i w:val="0"/>
          <w:iCs w:val="0"/>
          <w:color w:val="1B2BA1"/>
        </w:rPr>
        <w:t xml:space="preserve"> with </w:t>
      </w:r>
      <w:r w:rsidR="003C1BE6" w:rsidRPr="00C8585D">
        <w:rPr>
          <w:rStyle w:val="IntenseEmphasis"/>
          <w:b/>
          <w:bCs/>
          <w:i w:val="0"/>
          <w:iCs w:val="0"/>
          <w:color w:val="1B2BA1"/>
        </w:rPr>
        <w:t>Advance HE</w:t>
      </w:r>
      <w:bookmarkEnd w:id="33"/>
    </w:p>
    <w:p w14:paraId="7E98C0CC" w14:textId="77777777" w:rsidR="00C96FB1" w:rsidRDefault="00C96FB1" w:rsidP="00C96FB1">
      <w:pPr>
        <w:spacing w:after="0" w:line="259" w:lineRule="auto"/>
      </w:pPr>
    </w:p>
    <w:p w14:paraId="45293CCF" w14:textId="7E9D0274" w:rsidR="00572D57" w:rsidRDefault="00572D57" w:rsidP="00C96FB1">
      <w:pPr>
        <w:spacing w:after="0" w:line="259" w:lineRule="auto"/>
      </w:pPr>
      <w:r>
        <w:t xml:space="preserve">Following </w:t>
      </w:r>
      <w:r w:rsidR="00C8585D">
        <w:t>each Board</w:t>
      </w:r>
      <w:r w:rsidR="003C1BE6">
        <w:t>,</w:t>
      </w:r>
      <w:r>
        <w:t xml:space="preserve"> </w:t>
      </w:r>
      <w:r w:rsidR="00AE5AAB">
        <w:t xml:space="preserve">if you have been awarded the Fellowship, </w:t>
      </w:r>
      <w:r>
        <w:t xml:space="preserve">your status will be uploaded </w:t>
      </w:r>
      <w:r w:rsidR="003C1BE6">
        <w:t xml:space="preserve">by </w:t>
      </w:r>
      <w:r w:rsidR="00D149D9">
        <w:t>the MAP:HE Administrator</w:t>
      </w:r>
      <w:r w:rsidR="003C1BE6">
        <w:t xml:space="preserve"> </w:t>
      </w:r>
      <w:r w:rsidR="00D149D9">
        <w:t>on</w:t>
      </w:r>
      <w:r>
        <w:t>to the</w:t>
      </w:r>
      <w:r w:rsidR="003C1BE6">
        <w:t xml:space="preserve"> Advance HE website</w:t>
      </w:r>
      <w:r w:rsidR="00D149D9">
        <w:t>,</w:t>
      </w:r>
      <w:r>
        <w:t xml:space="preserve"> as part </w:t>
      </w:r>
      <w:r w:rsidR="003C1BE6">
        <w:t>of the CCCU i</w:t>
      </w:r>
      <w:r>
        <w:t>nstitutional record.</w:t>
      </w:r>
      <w:r w:rsidR="000B6FB8">
        <w:t xml:space="preserve"> If you are not working for CCCU, you will need to pay the relevant fee (see p. 4) to Advance HE to receive your diploma</w:t>
      </w:r>
      <w:r w:rsidR="00C8585D">
        <w:t>, unless your institution is registered as a member with Advance HE.</w:t>
      </w:r>
    </w:p>
    <w:p w14:paraId="5A0E9DD9" w14:textId="77777777" w:rsidR="00C96FB1" w:rsidRDefault="00C96FB1" w:rsidP="00C96FB1">
      <w:pPr>
        <w:spacing w:after="0" w:line="259" w:lineRule="auto"/>
      </w:pPr>
    </w:p>
    <w:p w14:paraId="7DCA8710" w14:textId="77777777" w:rsidR="00C96FB1" w:rsidRDefault="00572D57" w:rsidP="00C96FB1">
      <w:pPr>
        <w:spacing w:after="0" w:line="259" w:lineRule="auto"/>
      </w:pPr>
      <w:r>
        <w:t xml:space="preserve">You will </w:t>
      </w:r>
      <w:r w:rsidR="00C8585D">
        <w:t xml:space="preserve">need to </w:t>
      </w:r>
      <w:r w:rsidR="005F0072">
        <w:t>download your Fellowship certificate from the Advance HE website.</w:t>
      </w:r>
    </w:p>
    <w:p w14:paraId="5DAC6CF8" w14:textId="77777777" w:rsidR="00C96FB1" w:rsidRDefault="00C96FB1" w:rsidP="00C96FB1">
      <w:pPr>
        <w:spacing w:after="0" w:line="259" w:lineRule="auto"/>
      </w:pPr>
    </w:p>
    <w:p w14:paraId="3ADD3F2F" w14:textId="1B28C346" w:rsidR="00AE5AAB" w:rsidRDefault="005F0072" w:rsidP="00C96FB1">
      <w:pPr>
        <w:spacing w:after="0" w:line="259" w:lineRule="auto"/>
      </w:pPr>
      <w:r>
        <w:t>L</w:t>
      </w:r>
      <w:r w:rsidR="00D149D9">
        <w:t>earning and Teaching Enhancement (LTE)</w:t>
      </w:r>
      <w:r>
        <w:t xml:space="preserve"> organise an </w:t>
      </w:r>
      <w:r w:rsidR="00C8585D">
        <w:t>a</w:t>
      </w:r>
      <w:r>
        <w:t xml:space="preserve">ward ceremony at the June </w:t>
      </w:r>
      <w:r w:rsidR="00C8585D">
        <w:t>Learning and Teaching</w:t>
      </w:r>
      <w:r>
        <w:t xml:space="preserve"> conference each year, during which all Fellows are given their Fellowship certificates.</w:t>
      </w:r>
      <w:r w:rsidR="00C96FB1">
        <w:t xml:space="preserve"> </w:t>
      </w:r>
      <w:r w:rsidR="00AE5AAB">
        <w:t>I</w:t>
      </w:r>
      <w:r w:rsidR="00C8585D">
        <w:t>n</w:t>
      </w:r>
      <w:r w:rsidR="00AE5AAB">
        <w:t xml:space="preserve"> addition to this, you will join the university’s network of </w:t>
      </w:r>
      <w:r w:rsidR="00C8585D">
        <w:t>f</w:t>
      </w:r>
      <w:r w:rsidR="00AE5AAB">
        <w:t>ellows and will support the enhancement of good L&amp;T practice across the University</w:t>
      </w:r>
      <w:r w:rsidR="00D149D9">
        <w:t>.</w:t>
      </w:r>
    </w:p>
    <w:p w14:paraId="54CDC6CA" w14:textId="4AEE3D4D" w:rsidR="00AE5AAB" w:rsidRPr="00C96FB1" w:rsidRDefault="008A5354" w:rsidP="00C96FB1">
      <w:pPr>
        <w:pStyle w:val="Heading2"/>
        <w:rPr>
          <w:rStyle w:val="IntenseEmphasis"/>
          <w:b/>
          <w:bCs/>
          <w:i w:val="0"/>
          <w:iCs w:val="0"/>
          <w:color w:val="1B2BA1"/>
        </w:rPr>
      </w:pPr>
      <w:bookmarkStart w:id="34" w:name="_Toc44427215"/>
      <w:r>
        <w:rPr>
          <w:rStyle w:val="IntenseEmphasis"/>
          <w:b/>
          <w:bCs/>
          <w:i w:val="0"/>
          <w:iCs w:val="0"/>
          <w:color w:val="1B2BA1"/>
        </w:rPr>
        <w:lastRenderedPageBreak/>
        <w:t>5</w:t>
      </w:r>
      <w:r w:rsidR="00C96FB1" w:rsidRPr="00C96FB1">
        <w:rPr>
          <w:rStyle w:val="IntenseEmphasis"/>
          <w:b/>
          <w:bCs/>
          <w:i w:val="0"/>
          <w:iCs w:val="0"/>
          <w:color w:val="1B2BA1"/>
        </w:rPr>
        <w:t xml:space="preserve">.2 </w:t>
      </w:r>
      <w:r w:rsidR="00AD686F" w:rsidRPr="00C96FB1">
        <w:rPr>
          <w:rStyle w:val="IntenseEmphasis"/>
          <w:b/>
          <w:bCs/>
          <w:i w:val="0"/>
          <w:iCs w:val="0"/>
          <w:color w:val="1B2BA1"/>
        </w:rPr>
        <w:t>Remain</w:t>
      </w:r>
      <w:r w:rsidR="003513DC" w:rsidRPr="00C96FB1">
        <w:rPr>
          <w:rStyle w:val="IntenseEmphasis"/>
          <w:b/>
          <w:bCs/>
          <w:i w:val="0"/>
          <w:iCs w:val="0"/>
          <w:color w:val="1B2BA1"/>
        </w:rPr>
        <w:t>ing</w:t>
      </w:r>
      <w:r w:rsidR="00AD686F" w:rsidRPr="00C96FB1">
        <w:rPr>
          <w:rStyle w:val="IntenseEmphasis"/>
          <w:b/>
          <w:bCs/>
          <w:i w:val="0"/>
          <w:iCs w:val="0"/>
          <w:color w:val="1B2BA1"/>
        </w:rPr>
        <w:t xml:space="preserve"> in </w:t>
      </w:r>
      <w:r w:rsidR="00D149D9">
        <w:rPr>
          <w:rStyle w:val="IntenseEmphasis"/>
          <w:b/>
          <w:bCs/>
          <w:i w:val="0"/>
          <w:iCs w:val="0"/>
          <w:color w:val="1B2BA1"/>
        </w:rPr>
        <w:t>g</w:t>
      </w:r>
      <w:r w:rsidR="00AE5AAB" w:rsidRPr="00C96FB1">
        <w:rPr>
          <w:rStyle w:val="IntenseEmphasis"/>
          <w:b/>
          <w:bCs/>
          <w:i w:val="0"/>
          <w:iCs w:val="0"/>
          <w:color w:val="1B2BA1"/>
        </w:rPr>
        <w:t xml:space="preserve">ood </w:t>
      </w:r>
      <w:r w:rsidR="00D149D9">
        <w:rPr>
          <w:rStyle w:val="IntenseEmphasis"/>
          <w:b/>
          <w:bCs/>
          <w:i w:val="0"/>
          <w:iCs w:val="0"/>
          <w:color w:val="1B2BA1"/>
        </w:rPr>
        <w:t>s</w:t>
      </w:r>
      <w:r w:rsidR="00AE5AAB" w:rsidRPr="00C96FB1">
        <w:rPr>
          <w:rStyle w:val="IntenseEmphasis"/>
          <w:b/>
          <w:bCs/>
          <w:i w:val="0"/>
          <w:iCs w:val="0"/>
          <w:color w:val="1B2BA1"/>
        </w:rPr>
        <w:t>tanding</w:t>
      </w:r>
      <w:bookmarkEnd w:id="34"/>
    </w:p>
    <w:p w14:paraId="75500F9E" w14:textId="5B543263" w:rsidR="00AE5AAB" w:rsidRDefault="00AE5AAB" w:rsidP="00AE5AAB">
      <w:pPr>
        <w:spacing w:after="0" w:line="259" w:lineRule="auto"/>
      </w:pPr>
      <w:r>
        <w:t>The UKPSF implicitly state</w:t>
      </w:r>
      <w:r w:rsidR="00C96FB1">
        <w:t>s</w:t>
      </w:r>
      <w:r>
        <w:t xml:space="preserve"> that all Fellows </w:t>
      </w:r>
      <w:r w:rsidR="00C96FB1">
        <w:t xml:space="preserve">should </w:t>
      </w:r>
      <w:r>
        <w:t xml:space="preserve">remain in good standing, which means that you </w:t>
      </w:r>
      <w:r w:rsidR="00526CB3">
        <w:t xml:space="preserve">should </w:t>
      </w:r>
      <w:r>
        <w:t xml:space="preserve">carry on pursuing your obligations of keeping up-to-date with good HE L&amp;T practices, and abide to the </w:t>
      </w:r>
      <w:hyperlink r:id="rId45" w:history="1">
        <w:r w:rsidRPr="00AE5AAB">
          <w:rPr>
            <w:rStyle w:val="Hyperlink"/>
          </w:rPr>
          <w:t>Fellowship Code of Practice</w:t>
        </w:r>
      </w:hyperlink>
      <w:r>
        <w:t>.</w:t>
      </w:r>
    </w:p>
    <w:p w14:paraId="1B74113E" w14:textId="77777777" w:rsidR="00AE5AAB" w:rsidRDefault="00AE5AAB" w:rsidP="00AE5AAB">
      <w:pPr>
        <w:spacing w:after="0" w:line="259" w:lineRule="auto"/>
      </w:pPr>
    </w:p>
    <w:p w14:paraId="4EC64047" w14:textId="2859E166" w:rsidR="00AE5AAB" w:rsidRDefault="00AE5AAB" w:rsidP="00AE5AAB">
      <w:pPr>
        <w:spacing w:after="0" w:line="259" w:lineRule="auto"/>
      </w:pPr>
      <w:r>
        <w:t>If your current and future roles allow it, Fellows are expected to be working towards their next award and be performing</w:t>
      </w:r>
      <w:r w:rsidR="00D149D9">
        <w:t xml:space="preserve"> at</w:t>
      </w:r>
      <w:r>
        <w:t>, or out-performing, their current Fellow descriptor standard.</w:t>
      </w:r>
    </w:p>
    <w:p w14:paraId="269CCBF2" w14:textId="77777777" w:rsidR="00AE5AAB" w:rsidRDefault="00AE5AAB" w:rsidP="00AE5AAB">
      <w:pPr>
        <w:spacing w:after="0" w:line="259" w:lineRule="auto"/>
      </w:pPr>
    </w:p>
    <w:p w14:paraId="6848C8D2" w14:textId="77777777" w:rsidR="00A1477F" w:rsidRDefault="00AE5AAB" w:rsidP="00AE5AAB">
      <w:pPr>
        <w:spacing w:after="0" w:line="259" w:lineRule="auto"/>
      </w:pPr>
      <w:r>
        <w:t xml:space="preserve">One good way of doing so is to record any professional development activity you take part in. You are strongly encouraged to become a mentor of new colleagues, or a mentor for the MAP:HE Direct Route, or </w:t>
      </w:r>
      <w:r w:rsidR="00C206D9">
        <w:t xml:space="preserve">the </w:t>
      </w:r>
      <w:r>
        <w:t>UCAP/PGCAP, amongst other things. Participation at L&amp;T events within your Faculty, at CCCU-wide L&amp;T conferences and other events, and events outside of the University, are other ways to remain in good standing. You may also consider embarking in further pedagogic research, scholarship and publications.</w:t>
      </w:r>
    </w:p>
    <w:p w14:paraId="4B4D0C2F" w14:textId="77777777" w:rsidR="00C206D9" w:rsidRDefault="00C206D9" w:rsidP="00AE5AAB">
      <w:pPr>
        <w:spacing w:after="0" w:line="259" w:lineRule="auto"/>
      </w:pPr>
    </w:p>
    <w:p w14:paraId="49B33331" w14:textId="77777777" w:rsidR="00B12C46" w:rsidRDefault="00C206D9" w:rsidP="00B12C46">
      <w:pPr>
        <w:spacing w:after="0" w:line="259" w:lineRule="auto"/>
        <w:rPr>
          <w:rStyle w:val="Hyperlink"/>
        </w:rPr>
      </w:pPr>
      <w:r>
        <w:t xml:space="preserve">You should also seize the opportunities given to you to add to your CPD from a learning and teaching perspective. Events you may want to attend to develop yourself even further are listed on the Learning and Teaching Enhancement pages at </w:t>
      </w:r>
      <w:hyperlink r:id="rId46" w:history="1">
        <w:r w:rsidRPr="00C61C31">
          <w:rPr>
            <w:rStyle w:val="Hyperlink"/>
          </w:rPr>
          <w:t>https://www.canterbury.ac.uk/learning-and-teaching-enhancement/resources-for-academics/Learning-and-Teaching-Staff-Development.aspx</w:t>
        </w:r>
      </w:hyperlink>
    </w:p>
    <w:p w14:paraId="2882B899" w14:textId="77777777" w:rsidR="00B12C46" w:rsidRDefault="00B12C46" w:rsidP="00B12C46">
      <w:pPr>
        <w:spacing w:after="0" w:line="259" w:lineRule="auto"/>
      </w:pPr>
    </w:p>
    <w:p w14:paraId="35E3EC37" w14:textId="7BFFC7C8" w:rsidR="00F1231D" w:rsidRDefault="007544AE" w:rsidP="00B12C46">
      <w:pPr>
        <w:pStyle w:val="Heading1"/>
      </w:pPr>
      <w:bookmarkStart w:id="35" w:name="_Toc44427216"/>
      <w:r>
        <w:t>6</w:t>
      </w:r>
      <w:r w:rsidR="00174871">
        <w:t xml:space="preserve">. </w:t>
      </w:r>
      <w:r w:rsidR="00F1231D">
        <w:t>Personal data</w:t>
      </w:r>
      <w:bookmarkEnd w:id="35"/>
    </w:p>
    <w:p w14:paraId="62ED141C" w14:textId="37E896F4" w:rsidR="00C65D72" w:rsidRDefault="00F1231D" w:rsidP="00F1231D">
      <w:r>
        <w:t xml:space="preserve">Learning and Teaching Enhancement complies </w:t>
      </w:r>
      <w:r w:rsidR="00B751DA">
        <w:t>with</w:t>
      </w:r>
      <w:r>
        <w:t xml:space="preserve"> the University Data Protection Policy </w:t>
      </w:r>
      <w:r w:rsidR="00B751DA">
        <w:t>(</w:t>
      </w:r>
      <w:r>
        <w:t>in line with GDPR</w:t>
      </w:r>
      <w:r w:rsidR="00B751DA">
        <w:t>)</w:t>
      </w:r>
      <w:r>
        <w:t xml:space="preserve">, which can be found at </w:t>
      </w:r>
      <w:hyperlink r:id="rId47" w:history="1">
        <w:r w:rsidRPr="0023124C">
          <w:rPr>
            <w:rStyle w:val="Hyperlink"/>
          </w:rPr>
          <w:t>https://cccu.canterbury.ac.uk/governance-and-legal-services/the-general-data-protection-regulation/the-general-data-protection-regulation.aspx</w:t>
        </w:r>
      </w:hyperlink>
      <w:r>
        <w:t>. Use of your data will be done in accord</w:t>
      </w:r>
      <w:r w:rsidR="00B751DA">
        <w:t>ance</w:t>
      </w:r>
      <w:r>
        <w:t xml:space="preserve"> to </w:t>
      </w:r>
      <w:r w:rsidR="00B751DA">
        <w:t>the policy</w:t>
      </w:r>
      <w:r>
        <w:t xml:space="preserve">. </w:t>
      </w:r>
      <w:r w:rsidR="00C65D72">
        <w:t xml:space="preserve">Archiving will be for a duration of three years, to follow Advance HE policy. </w:t>
      </w:r>
    </w:p>
    <w:p w14:paraId="03E9D94B" w14:textId="00A206D7" w:rsidR="00F1231D" w:rsidRDefault="00F1231D" w:rsidP="00F1231D">
      <w:r>
        <w:t xml:space="preserve">We also follow University policy in relation to subject access to data, which can be found at </w:t>
      </w:r>
      <w:hyperlink r:id="rId48" w:history="1">
        <w:r w:rsidRPr="0023124C">
          <w:rPr>
            <w:rStyle w:val="Hyperlink"/>
          </w:rPr>
          <w:t>https://cccu.canterbury.ac.uk/governance-and-legal-services/the-general-data-protection-regulation/subject-access-request.aspx</w:t>
        </w:r>
      </w:hyperlink>
      <w:r>
        <w:t xml:space="preserve">. </w:t>
      </w:r>
    </w:p>
    <w:p w14:paraId="3D41C785" w14:textId="17288A90" w:rsidR="00B751DA" w:rsidRDefault="00F1231D" w:rsidP="00F1231D">
      <w:r>
        <w:t xml:space="preserve">LTE may retain your name as participant to the scheme for a period of up to </w:t>
      </w:r>
      <w:r w:rsidR="00D149D9">
        <w:t>three</w:t>
      </w:r>
      <w:r>
        <w:t xml:space="preserve"> years to allow us to gather your feedback and consult with you.</w:t>
      </w:r>
      <w:r w:rsidR="00B751DA">
        <w:t xml:space="preserve"> </w:t>
      </w:r>
    </w:p>
    <w:p w14:paraId="70D86E5F" w14:textId="5B5F2D46" w:rsidR="00CC7534" w:rsidRDefault="00CC7534" w:rsidP="00F1231D">
      <w:r w:rsidRPr="00CC7534">
        <w:t xml:space="preserve">Under GDPR, the University has a responsibility to make you aware that LTE has lawful grounds (in accordance with Data Protection Legislation) to share, and will disclose some personal data (your name, job title, level of HEA award and date when award was granted) with Advance HE so that your award is added to Advance HE records, as per our Accreditation Recognition.  </w:t>
      </w:r>
    </w:p>
    <w:p w14:paraId="76134D80" w14:textId="0252E389" w:rsidR="00F76FFA" w:rsidRPr="00174871" w:rsidRDefault="007544AE" w:rsidP="00174871">
      <w:pPr>
        <w:pStyle w:val="Heading1"/>
      </w:pPr>
      <w:bookmarkStart w:id="36" w:name="_Toc44427217"/>
      <w:r>
        <w:t>7</w:t>
      </w:r>
      <w:r w:rsidR="00174871" w:rsidRPr="00174871">
        <w:t xml:space="preserve">. </w:t>
      </w:r>
      <w:r w:rsidR="00F76FFA" w:rsidRPr="00174871">
        <w:t>Recommended reading</w:t>
      </w:r>
      <w:bookmarkEnd w:id="36"/>
    </w:p>
    <w:p w14:paraId="5D912514" w14:textId="56393EBA" w:rsidR="00F76FFA" w:rsidRDefault="00F76FFA" w:rsidP="00F76FFA">
      <w:r>
        <w:t>To help prepare a claim for fellowship or as a core reading list for the taught routes, the following books are very useful</w:t>
      </w:r>
      <w:r w:rsidR="00174871">
        <w:t>. A much more detailed reading list is available on the MAP:HE Blackboard.</w:t>
      </w:r>
    </w:p>
    <w:p w14:paraId="24485A97" w14:textId="1A7FA3A9" w:rsidR="00174871" w:rsidRDefault="00174871" w:rsidP="00F76FFA">
      <w:r>
        <w:t xml:space="preserve">Ashwin P (Ed) (2015) </w:t>
      </w:r>
      <w:r w:rsidRPr="00132767">
        <w:rPr>
          <w:i/>
        </w:rPr>
        <w:t>Reflective Teaching in Higher Education</w:t>
      </w:r>
      <w:r>
        <w:t>.  London: Bloomsbury</w:t>
      </w:r>
      <w:r w:rsidR="00D149D9">
        <w:t>.</w:t>
      </w:r>
    </w:p>
    <w:p w14:paraId="4C5F3484" w14:textId="226BBEB3" w:rsidR="007544AE" w:rsidRDefault="007544AE" w:rsidP="00F76FFA">
      <w:r>
        <w:lastRenderedPageBreak/>
        <w:t xml:space="preserve">Kahn, P and Anderson, L (2019) </w:t>
      </w:r>
      <w:r w:rsidRPr="007544AE">
        <w:rPr>
          <w:i/>
        </w:rPr>
        <w:t>Developing your</w:t>
      </w:r>
      <w:r w:rsidR="00D149D9">
        <w:rPr>
          <w:i/>
        </w:rPr>
        <w:t xml:space="preserve"> </w:t>
      </w:r>
      <w:r w:rsidRPr="007544AE">
        <w:rPr>
          <w:i/>
        </w:rPr>
        <w:t>Teaching: Towards Excellence</w:t>
      </w:r>
      <w:r>
        <w:t xml:space="preserve"> (second edition). London: Routledge. </w:t>
      </w:r>
    </w:p>
    <w:p w14:paraId="06C82308" w14:textId="38205B66" w:rsidR="00F76FFA" w:rsidRDefault="00F76FFA" w:rsidP="00F76FFA">
      <w:r>
        <w:t xml:space="preserve">Lea J (Ed) (2015) </w:t>
      </w:r>
      <w:r w:rsidRPr="00132767">
        <w:rPr>
          <w:i/>
        </w:rPr>
        <w:t>Enhancing Learning and Teaching in Higher Education: Engaging with Dimensions of Practice.</w:t>
      </w:r>
      <w:r>
        <w:t xml:space="preserve">  Maidenhead: The Open University Press</w:t>
      </w:r>
    </w:p>
    <w:p w14:paraId="08284F30" w14:textId="563C9F92" w:rsidR="007544AE" w:rsidRDefault="007544AE" w:rsidP="00F76FFA">
      <w:r>
        <w:t xml:space="preserve">Scales, P (2017) </w:t>
      </w:r>
      <w:r w:rsidRPr="007544AE">
        <w:rPr>
          <w:i/>
        </w:rPr>
        <w:t>An Introduction to Learning and Teaching in Higher Education: Supporting Fellowship</w:t>
      </w:r>
      <w:r>
        <w:t>. London: Open University Press.</w:t>
      </w:r>
    </w:p>
    <w:p w14:paraId="469F90F7" w14:textId="70BEBA9A" w:rsidR="003F721A" w:rsidRPr="00AF743B" w:rsidRDefault="00F76FFA" w:rsidP="00F1231D">
      <w:r>
        <w:t xml:space="preserve">Weller S (2016) </w:t>
      </w:r>
      <w:r w:rsidRPr="00132767">
        <w:rPr>
          <w:i/>
        </w:rPr>
        <w:t>Academic Practice: Developing as a Professional in Higher Education.</w:t>
      </w:r>
      <w:r>
        <w:t xml:space="preserve">  London: Sage</w:t>
      </w:r>
      <w:r w:rsidR="00D149D9">
        <w:t>.</w:t>
      </w:r>
    </w:p>
    <w:p w14:paraId="6A5512DC" w14:textId="77777777" w:rsidR="00AF743B" w:rsidRDefault="00AF743B" w:rsidP="00F1231D">
      <w:pPr>
        <w:rPr>
          <w:b/>
        </w:rPr>
      </w:pPr>
    </w:p>
    <w:p w14:paraId="3CF456DD" w14:textId="600992E4" w:rsidR="00AC2C06" w:rsidRPr="003F4A3A" w:rsidRDefault="00AC2C06" w:rsidP="00F1231D">
      <w:pPr>
        <w:rPr>
          <w:b/>
        </w:rPr>
      </w:pPr>
      <w:r w:rsidRPr="003F4A3A">
        <w:rPr>
          <w:b/>
        </w:rPr>
        <w:t>MAP:HE 20</w:t>
      </w:r>
      <w:r w:rsidR="00F76FFA" w:rsidRPr="003F4A3A">
        <w:rPr>
          <w:b/>
        </w:rPr>
        <w:t>20</w:t>
      </w:r>
      <w:r w:rsidRPr="003F4A3A">
        <w:rPr>
          <w:b/>
        </w:rPr>
        <w:t>/2</w:t>
      </w:r>
      <w:r w:rsidR="00F76FFA" w:rsidRPr="003F4A3A">
        <w:rPr>
          <w:b/>
        </w:rPr>
        <w:t>1</w:t>
      </w:r>
      <w:r w:rsidRPr="003F4A3A">
        <w:rPr>
          <w:b/>
        </w:rPr>
        <w:t xml:space="preserve"> Handbook</w:t>
      </w:r>
      <w:r w:rsidR="00F76FFA" w:rsidRPr="003F4A3A">
        <w:rPr>
          <w:b/>
        </w:rPr>
        <w:t xml:space="preserve">, version </w:t>
      </w:r>
      <w:r w:rsidR="00EF58C3" w:rsidRPr="003F4A3A">
        <w:rPr>
          <w:b/>
        </w:rPr>
        <w:t>3</w:t>
      </w:r>
      <w:r w:rsidR="00F76FFA" w:rsidRPr="003F4A3A">
        <w:rPr>
          <w:b/>
        </w:rPr>
        <w:t xml:space="preserve"> </w:t>
      </w:r>
      <w:r w:rsidR="00EF58C3" w:rsidRPr="003F4A3A">
        <w:rPr>
          <w:b/>
        </w:rPr>
        <w:t>February 2020</w:t>
      </w:r>
    </w:p>
    <w:sectPr w:rsidR="00AC2C06" w:rsidRPr="003F4A3A" w:rsidSect="00174871">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61D72" w14:textId="77777777" w:rsidR="00AD31D4" w:rsidRDefault="00AD31D4" w:rsidP="001100A6">
      <w:pPr>
        <w:spacing w:after="0" w:line="240" w:lineRule="auto"/>
      </w:pPr>
      <w:r>
        <w:separator/>
      </w:r>
    </w:p>
  </w:endnote>
  <w:endnote w:type="continuationSeparator" w:id="0">
    <w:p w14:paraId="795583CB" w14:textId="77777777" w:rsidR="00AD31D4" w:rsidRDefault="00AD31D4" w:rsidP="0011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umnst777 BT">
    <w:altName w:val="Calibri"/>
    <w:charset w:val="00"/>
    <w:family w:val="swiss"/>
    <w:pitch w:val="variable"/>
    <w:sig w:usb0="00000087" w:usb1="00000000" w:usb2="00000000" w:usb3="00000000" w:csb0="0000001B" w:csb1="00000000"/>
  </w:font>
  <w:font w:name="Humnst777 Lt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324930"/>
      <w:docPartObj>
        <w:docPartGallery w:val="Page Numbers (Bottom of Page)"/>
        <w:docPartUnique/>
      </w:docPartObj>
    </w:sdtPr>
    <w:sdtEndPr>
      <w:rPr>
        <w:noProof/>
      </w:rPr>
    </w:sdtEndPr>
    <w:sdtContent>
      <w:p w14:paraId="771B7AFD" w14:textId="77777777" w:rsidR="00940335" w:rsidRDefault="00940335" w:rsidP="004163B2">
        <w:pPr>
          <w:pStyle w:val="Footer"/>
          <w:ind w:left="-426" w:firstLine="426"/>
        </w:pPr>
        <w:r>
          <w:tab/>
        </w:r>
        <w:r>
          <w:tab/>
        </w:r>
        <w:r>
          <w:fldChar w:fldCharType="begin"/>
        </w:r>
        <w:r>
          <w:instrText xml:space="preserve"> PAGE   \* MERGEFORMAT </w:instrText>
        </w:r>
        <w:r>
          <w:fldChar w:fldCharType="separate"/>
        </w:r>
        <w:r>
          <w:rPr>
            <w:noProof/>
          </w:rPr>
          <w:t>25</w:t>
        </w:r>
        <w:r>
          <w:rPr>
            <w:noProof/>
          </w:rPr>
          <w:fldChar w:fldCharType="end"/>
        </w:r>
      </w:p>
    </w:sdtContent>
  </w:sdt>
  <w:p w14:paraId="744A457A" w14:textId="77777777" w:rsidR="00940335" w:rsidRDefault="009403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97D5" w14:textId="77777777" w:rsidR="00AD31D4" w:rsidRDefault="00AD31D4" w:rsidP="001100A6">
      <w:pPr>
        <w:spacing w:after="0" w:line="240" w:lineRule="auto"/>
      </w:pPr>
      <w:r>
        <w:separator/>
      </w:r>
    </w:p>
  </w:footnote>
  <w:footnote w:type="continuationSeparator" w:id="0">
    <w:p w14:paraId="70009425" w14:textId="77777777" w:rsidR="00AD31D4" w:rsidRDefault="00AD31D4" w:rsidP="00110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49C"/>
    <w:multiLevelType w:val="hybridMultilevel"/>
    <w:tmpl w:val="2DE4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973DF"/>
    <w:multiLevelType w:val="hybridMultilevel"/>
    <w:tmpl w:val="04B88AB2"/>
    <w:lvl w:ilvl="0" w:tplc="591032FA">
      <w:start w:val="1"/>
      <w:numFmt w:val="bullet"/>
      <w:lvlText w:val="•"/>
      <w:lvlJc w:val="left"/>
      <w:pPr>
        <w:tabs>
          <w:tab w:val="num" w:pos="720"/>
        </w:tabs>
        <w:ind w:left="720" w:hanging="360"/>
      </w:pPr>
      <w:rPr>
        <w:rFonts w:ascii="Arial" w:hAnsi="Arial" w:hint="default"/>
      </w:rPr>
    </w:lvl>
    <w:lvl w:ilvl="1" w:tplc="051E93FA" w:tentative="1">
      <w:start w:val="1"/>
      <w:numFmt w:val="bullet"/>
      <w:lvlText w:val="•"/>
      <w:lvlJc w:val="left"/>
      <w:pPr>
        <w:tabs>
          <w:tab w:val="num" w:pos="1440"/>
        </w:tabs>
        <w:ind w:left="1440" w:hanging="360"/>
      </w:pPr>
      <w:rPr>
        <w:rFonts w:ascii="Arial" w:hAnsi="Arial" w:hint="default"/>
      </w:rPr>
    </w:lvl>
    <w:lvl w:ilvl="2" w:tplc="72E667E0" w:tentative="1">
      <w:start w:val="1"/>
      <w:numFmt w:val="bullet"/>
      <w:lvlText w:val="•"/>
      <w:lvlJc w:val="left"/>
      <w:pPr>
        <w:tabs>
          <w:tab w:val="num" w:pos="2160"/>
        </w:tabs>
        <w:ind w:left="2160" w:hanging="360"/>
      </w:pPr>
      <w:rPr>
        <w:rFonts w:ascii="Arial" w:hAnsi="Arial" w:hint="default"/>
      </w:rPr>
    </w:lvl>
    <w:lvl w:ilvl="3" w:tplc="56C4220E" w:tentative="1">
      <w:start w:val="1"/>
      <w:numFmt w:val="bullet"/>
      <w:lvlText w:val="•"/>
      <w:lvlJc w:val="left"/>
      <w:pPr>
        <w:tabs>
          <w:tab w:val="num" w:pos="2880"/>
        </w:tabs>
        <w:ind w:left="2880" w:hanging="360"/>
      </w:pPr>
      <w:rPr>
        <w:rFonts w:ascii="Arial" w:hAnsi="Arial" w:hint="default"/>
      </w:rPr>
    </w:lvl>
    <w:lvl w:ilvl="4" w:tplc="F372FEA4" w:tentative="1">
      <w:start w:val="1"/>
      <w:numFmt w:val="bullet"/>
      <w:lvlText w:val="•"/>
      <w:lvlJc w:val="left"/>
      <w:pPr>
        <w:tabs>
          <w:tab w:val="num" w:pos="3600"/>
        </w:tabs>
        <w:ind w:left="3600" w:hanging="360"/>
      </w:pPr>
      <w:rPr>
        <w:rFonts w:ascii="Arial" w:hAnsi="Arial" w:hint="default"/>
      </w:rPr>
    </w:lvl>
    <w:lvl w:ilvl="5" w:tplc="93A0ED20" w:tentative="1">
      <w:start w:val="1"/>
      <w:numFmt w:val="bullet"/>
      <w:lvlText w:val="•"/>
      <w:lvlJc w:val="left"/>
      <w:pPr>
        <w:tabs>
          <w:tab w:val="num" w:pos="4320"/>
        </w:tabs>
        <w:ind w:left="4320" w:hanging="360"/>
      </w:pPr>
      <w:rPr>
        <w:rFonts w:ascii="Arial" w:hAnsi="Arial" w:hint="default"/>
      </w:rPr>
    </w:lvl>
    <w:lvl w:ilvl="6" w:tplc="6ECCF04E" w:tentative="1">
      <w:start w:val="1"/>
      <w:numFmt w:val="bullet"/>
      <w:lvlText w:val="•"/>
      <w:lvlJc w:val="left"/>
      <w:pPr>
        <w:tabs>
          <w:tab w:val="num" w:pos="5040"/>
        </w:tabs>
        <w:ind w:left="5040" w:hanging="360"/>
      </w:pPr>
      <w:rPr>
        <w:rFonts w:ascii="Arial" w:hAnsi="Arial" w:hint="default"/>
      </w:rPr>
    </w:lvl>
    <w:lvl w:ilvl="7" w:tplc="AA226D26" w:tentative="1">
      <w:start w:val="1"/>
      <w:numFmt w:val="bullet"/>
      <w:lvlText w:val="•"/>
      <w:lvlJc w:val="left"/>
      <w:pPr>
        <w:tabs>
          <w:tab w:val="num" w:pos="5760"/>
        </w:tabs>
        <w:ind w:left="5760" w:hanging="360"/>
      </w:pPr>
      <w:rPr>
        <w:rFonts w:ascii="Arial" w:hAnsi="Arial" w:hint="default"/>
      </w:rPr>
    </w:lvl>
    <w:lvl w:ilvl="8" w:tplc="DDDCCA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2011CB"/>
    <w:multiLevelType w:val="hybridMultilevel"/>
    <w:tmpl w:val="B768C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E2D14"/>
    <w:multiLevelType w:val="hybridMultilevel"/>
    <w:tmpl w:val="3E3CF92C"/>
    <w:lvl w:ilvl="0" w:tplc="A15CE862">
      <w:start w:val="1"/>
      <w:numFmt w:val="bullet"/>
      <w:lvlText w:val="•"/>
      <w:lvlJc w:val="left"/>
      <w:pPr>
        <w:tabs>
          <w:tab w:val="num" w:pos="720"/>
        </w:tabs>
        <w:ind w:left="720" w:hanging="360"/>
      </w:pPr>
      <w:rPr>
        <w:rFonts w:ascii="Times New Roman" w:hAnsi="Times New Roman" w:hint="default"/>
      </w:rPr>
    </w:lvl>
    <w:lvl w:ilvl="1" w:tplc="789215BC">
      <w:start w:val="1"/>
      <w:numFmt w:val="bullet"/>
      <w:lvlText w:val="•"/>
      <w:lvlJc w:val="left"/>
      <w:pPr>
        <w:tabs>
          <w:tab w:val="num" w:pos="1440"/>
        </w:tabs>
        <w:ind w:left="1440" w:hanging="360"/>
      </w:pPr>
      <w:rPr>
        <w:rFonts w:ascii="Times New Roman" w:hAnsi="Times New Roman" w:hint="default"/>
      </w:rPr>
    </w:lvl>
    <w:lvl w:ilvl="2" w:tplc="1408E418" w:tentative="1">
      <w:start w:val="1"/>
      <w:numFmt w:val="bullet"/>
      <w:lvlText w:val="•"/>
      <w:lvlJc w:val="left"/>
      <w:pPr>
        <w:tabs>
          <w:tab w:val="num" w:pos="2160"/>
        </w:tabs>
        <w:ind w:left="2160" w:hanging="360"/>
      </w:pPr>
      <w:rPr>
        <w:rFonts w:ascii="Times New Roman" w:hAnsi="Times New Roman" w:hint="default"/>
      </w:rPr>
    </w:lvl>
    <w:lvl w:ilvl="3" w:tplc="1DEA1160" w:tentative="1">
      <w:start w:val="1"/>
      <w:numFmt w:val="bullet"/>
      <w:lvlText w:val="•"/>
      <w:lvlJc w:val="left"/>
      <w:pPr>
        <w:tabs>
          <w:tab w:val="num" w:pos="2880"/>
        </w:tabs>
        <w:ind w:left="2880" w:hanging="360"/>
      </w:pPr>
      <w:rPr>
        <w:rFonts w:ascii="Times New Roman" w:hAnsi="Times New Roman" w:hint="default"/>
      </w:rPr>
    </w:lvl>
    <w:lvl w:ilvl="4" w:tplc="11BA77E8" w:tentative="1">
      <w:start w:val="1"/>
      <w:numFmt w:val="bullet"/>
      <w:lvlText w:val="•"/>
      <w:lvlJc w:val="left"/>
      <w:pPr>
        <w:tabs>
          <w:tab w:val="num" w:pos="3600"/>
        </w:tabs>
        <w:ind w:left="3600" w:hanging="360"/>
      </w:pPr>
      <w:rPr>
        <w:rFonts w:ascii="Times New Roman" w:hAnsi="Times New Roman" w:hint="default"/>
      </w:rPr>
    </w:lvl>
    <w:lvl w:ilvl="5" w:tplc="5EC8B49A" w:tentative="1">
      <w:start w:val="1"/>
      <w:numFmt w:val="bullet"/>
      <w:lvlText w:val="•"/>
      <w:lvlJc w:val="left"/>
      <w:pPr>
        <w:tabs>
          <w:tab w:val="num" w:pos="4320"/>
        </w:tabs>
        <w:ind w:left="4320" w:hanging="360"/>
      </w:pPr>
      <w:rPr>
        <w:rFonts w:ascii="Times New Roman" w:hAnsi="Times New Roman" w:hint="default"/>
      </w:rPr>
    </w:lvl>
    <w:lvl w:ilvl="6" w:tplc="239ED0C4" w:tentative="1">
      <w:start w:val="1"/>
      <w:numFmt w:val="bullet"/>
      <w:lvlText w:val="•"/>
      <w:lvlJc w:val="left"/>
      <w:pPr>
        <w:tabs>
          <w:tab w:val="num" w:pos="5040"/>
        </w:tabs>
        <w:ind w:left="5040" w:hanging="360"/>
      </w:pPr>
      <w:rPr>
        <w:rFonts w:ascii="Times New Roman" w:hAnsi="Times New Roman" w:hint="default"/>
      </w:rPr>
    </w:lvl>
    <w:lvl w:ilvl="7" w:tplc="AC98B726" w:tentative="1">
      <w:start w:val="1"/>
      <w:numFmt w:val="bullet"/>
      <w:lvlText w:val="•"/>
      <w:lvlJc w:val="left"/>
      <w:pPr>
        <w:tabs>
          <w:tab w:val="num" w:pos="5760"/>
        </w:tabs>
        <w:ind w:left="5760" w:hanging="360"/>
      </w:pPr>
      <w:rPr>
        <w:rFonts w:ascii="Times New Roman" w:hAnsi="Times New Roman" w:hint="default"/>
      </w:rPr>
    </w:lvl>
    <w:lvl w:ilvl="8" w:tplc="9F3435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0C580A"/>
    <w:multiLevelType w:val="hybridMultilevel"/>
    <w:tmpl w:val="8D7A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75745"/>
    <w:multiLevelType w:val="hybridMultilevel"/>
    <w:tmpl w:val="700E5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1152B"/>
    <w:multiLevelType w:val="hybridMultilevel"/>
    <w:tmpl w:val="7580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51C4A"/>
    <w:multiLevelType w:val="hybridMultilevel"/>
    <w:tmpl w:val="ECBE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01E2F"/>
    <w:multiLevelType w:val="hybridMultilevel"/>
    <w:tmpl w:val="CBAAD744"/>
    <w:lvl w:ilvl="0" w:tplc="EA241EC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A48A8"/>
    <w:multiLevelType w:val="hybridMultilevel"/>
    <w:tmpl w:val="2C7A9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E97604"/>
    <w:multiLevelType w:val="hybridMultilevel"/>
    <w:tmpl w:val="7BA4E71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2F152D"/>
    <w:multiLevelType w:val="hybridMultilevel"/>
    <w:tmpl w:val="139A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72106"/>
    <w:multiLevelType w:val="hybridMultilevel"/>
    <w:tmpl w:val="34C2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30157"/>
    <w:multiLevelType w:val="hybridMultilevel"/>
    <w:tmpl w:val="49E434AA"/>
    <w:lvl w:ilvl="0" w:tplc="ACCA3242">
      <w:start w:val="1"/>
      <w:numFmt w:val="bullet"/>
      <w:lvlText w:val="•"/>
      <w:lvlJc w:val="left"/>
      <w:pPr>
        <w:tabs>
          <w:tab w:val="num" w:pos="720"/>
        </w:tabs>
        <w:ind w:left="720" w:hanging="360"/>
      </w:pPr>
      <w:rPr>
        <w:rFonts w:ascii="Times New Roman" w:hAnsi="Times New Roman" w:hint="default"/>
      </w:rPr>
    </w:lvl>
    <w:lvl w:ilvl="1" w:tplc="83885B68" w:tentative="1">
      <w:start w:val="1"/>
      <w:numFmt w:val="bullet"/>
      <w:lvlText w:val="•"/>
      <w:lvlJc w:val="left"/>
      <w:pPr>
        <w:tabs>
          <w:tab w:val="num" w:pos="1440"/>
        </w:tabs>
        <w:ind w:left="1440" w:hanging="360"/>
      </w:pPr>
      <w:rPr>
        <w:rFonts w:ascii="Times New Roman" w:hAnsi="Times New Roman" w:hint="default"/>
      </w:rPr>
    </w:lvl>
    <w:lvl w:ilvl="2" w:tplc="234A38D6" w:tentative="1">
      <w:start w:val="1"/>
      <w:numFmt w:val="bullet"/>
      <w:lvlText w:val="•"/>
      <w:lvlJc w:val="left"/>
      <w:pPr>
        <w:tabs>
          <w:tab w:val="num" w:pos="2160"/>
        </w:tabs>
        <w:ind w:left="2160" w:hanging="360"/>
      </w:pPr>
      <w:rPr>
        <w:rFonts w:ascii="Times New Roman" w:hAnsi="Times New Roman" w:hint="default"/>
      </w:rPr>
    </w:lvl>
    <w:lvl w:ilvl="3" w:tplc="C8109848" w:tentative="1">
      <w:start w:val="1"/>
      <w:numFmt w:val="bullet"/>
      <w:lvlText w:val="•"/>
      <w:lvlJc w:val="left"/>
      <w:pPr>
        <w:tabs>
          <w:tab w:val="num" w:pos="2880"/>
        </w:tabs>
        <w:ind w:left="2880" w:hanging="360"/>
      </w:pPr>
      <w:rPr>
        <w:rFonts w:ascii="Times New Roman" w:hAnsi="Times New Roman" w:hint="default"/>
      </w:rPr>
    </w:lvl>
    <w:lvl w:ilvl="4" w:tplc="6B5AD9E8" w:tentative="1">
      <w:start w:val="1"/>
      <w:numFmt w:val="bullet"/>
      <w:lvlText w:val="•"/>
      <w:lvlJc w:val="left"/>
      <w:pPr>
        <w:tabs>
          <w:tab w:val="num" w:pos="3600"/>
        </w:tabs>
        <w:ind w:left="3600" w:hanging="360"/>
      </w:pPr>
      <w:rPr>
        <w:rFonts w:ascii="Times New Roman" w:hAnsi="Times New Roman" w:hint="default"/>
      </w:rPr>
    </w:lvl>
    <w:lvl w:ilvl="5" w:tplc="24402F5E" w:tentative="1">
      <w:start w:val="1"/>
      <w:numFmt w:val="bullet"/>
      <w:lvlText w:val="•"/>
      <w:lvlJc w:val="left"/>
      <w:pPr>
        <w:tabs>
          <w:tab w:val="num" w:pos="4320"/>
        </w:tabs>
        <w:ind w:left="4320" w:hanging="360"/>
      </w:pPr>
      <w:rPr>
        <w:rFonts w:ascii="Times New Roman" w:hAnsi="Times New Roman" w:hint="default"/>
      </w:rPr>
    </w:lvl>
    <w:lvl w:ilvl="6" w:tplc="7218A432" w:tentative="1">
      <w:start w:val="1"/>
      <w:numFmt w:val="bullet"/>
      <w:lvlText w:val="•"/>
      <w:lvlJc w:val="left"/>
      <w:pPr>
        <w:tabs>
          <w:tab w:val="num" w:pos="5040"/>
        </w:tabs>
        <w:ind w:left="5040" w:hanging="360"/>
      </w:pPr>
      <w:rPr>
        <w:rFonts w:ascii="Times New Roman" w:hAnsi="Times New Roman" w:hint="default"/>
      </w:rPr>
    </w:lvl>
    <w:lvl w:ilvl="7" w:tplc="7FA0A2D8" w:tentative="1">
      <w:start w:val="1"/>
      <w:numFmt w:val="bullet"/>
      <w:lvlText w:val="•"/>
      <w:lvlJc w:val="left"/>
      <w:pPr>
        <w:tabs>
          <w:tab w:val="num" w:pos="5760"/>
        </w:tabs>
        <w:ind w:left="5760" w:hanging="360"/>
      </w:pPr>
      <w:rPr>
        <w:rFonts w:ascii="Times New Roman" w:hAnsi="Times New Roman" w:hint="default"/>
      </w:rPr>
    </w:lvl>
    <w:lvl w:ilvl="8" w:tplc="AB7AF3A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5E3F6F"/>
    <w:multiLevelType w:val="hybridMultilevel"/>
    <w:tmpl w:val="A6967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303983"/>
    <w:multiLevelType w:val="hybridMultilevel"/>
    <w:tmpl w:val="33522C20"/>
    <w:lvl w:ilvl="0" w:tplc="0D503C38">
      <w:start w:val="1"/>
      <w:numFmt w:val="bullet"/>
      <w:lvlText w:val="•"/>
      <w:lvlJc w:val="left"/>
      <w:pPr>
        <w:tabs>
          <w:tab w:val="num" w:pos="720"/>
        </w:tabs>
        <w:ind w:left="720" w:hanging="360"/>
      </w:pPr>
      <w:rPr>
        <w:rFonts w:ascii="Arial" w:hAnsi="Arial" w:hint="default"/>
      </w:rPr>
    </w:lvl>
    <w:lvl w:ilvl="1" w:tplc="8910BBD2" w:tentative="1">
      <w:start w:val="1"/>
      <w:numFmt w:val="bullet"/>
      <w:lvlText w:val="•"/>
      <w:lvlJc w:val="left"/>
      <w:pPr>
        <w:tabs>
          <w:tab w:val="num" w:pos="1440"/>
        </w:tabs>
        <w:ind w:left="1440" w:hanging="360"/>
      </w:pPr>
      <w:rPr>
        <w:rFonts w:ascii="Arial" w:hAnsi="Arial" w:hint="default"/>
      </w:rPr>
    </w:lvl>
    <w:lvl w:ilvl="2" w:tplc="0B4A8BF8" w:tentative="1">
      <w:start w:val="1"/>
      <w:numFmt w:val="bullet"/>
      <w:lvlText w:val="•"/>
      <w:lvlJc w:val="left"/>
      <w:pPr>
        <w:tabs>
          <w:tab w:val="num" w:pos="2160"/>
        </w:tabs>
        <w:ind w:left="2160" w:hanging="360"/>
      </w:pPr>
      <w:rPr>
        <w:rFonts w:ascii="Arial" w:hAnsi="Arial" w:hint="default"/>
      </w:rPr>
    </w:lvl>
    <w:lvl w:ilvl="3" w:tplc="33606848" w:tentative="1">
      <w:start w:val="1"/>
      <w:numFmt w:val="bullet"/>
      <w:lvlText w:val="•"/>
      <w:lvlJc w:val="left"/>
      <w:pPr>
        <w:tabs>
          <w:tab w:val="num" w:pos="2880"/>
        </w:tabs>
        <w:ind w:left="2880" w:hanging="360"/>
      </w:pPr>
      <w:rPr>
        <w:rFonts w:ascii="Arial" w:hAnsi="Arial" w:hint="default"/>
      </w:rPr>
    </w:lvl>
    <w:lvl w:ilvl="4" w:tplc="F91AF474" w:tentative="1">
      <w:start w:val="1"/>
      <w:numFmt w:val="bullet"/>
      <w:lvlText w:val="•"/>
      <w:lvlJc w:val="left"/>
      <w:pPr>
        <w:tabs>
          <w:tab w:val="num" w:pos="3600"/>
        </w:tabs>
        <w:ind w:left="3600" w:hanging="360"/>
      </w:pPr>
      <w:rPr>
        <w:rFonts w:ascii="Arial" w:hAnsi="Arial" w:hint="default"/>
      </w:rPr>
    </w:lvl>
    <w:lvl w:ilvl="5" w:tplc="AAEA4066" w:tentative="1">
      <w:start w:val="1"/>
      <w:numFmt w:val="bullet"/>
      <w:lvlText w:val="•"/>
      <w:lvlJc w:val="left"/>
      <w:pPr>
        <w:tabs>
          <w:tab w:val="num" w:pos="4320"/>
        </w:tabs>
        <w:ind w:left="4320" w:hanging="360"/>
      </w:pPr>
      <w:rPr>
        <w:rFonts w:ascii="Arial" w:hAnsi="Arial" w:hint="default"/>
      </w:rPr>
    </w:lvl>
    <w:lvl w:ilvl="6" w:tplc="DF5A0406" w:tentative="1">
      <w:start w:val="1"/>
      <w:numFmt w:val="bullet"/>
      <w:lvlText w:val="•"/>
      <w:lvlJc w:val="left"/>
      <w:pPr>
        <w:tabs>
          <w:tab w:val="num" w:pos="5040"/>
        </w:tabs>
        <w:ind w:left="5040" w:hanging="360"/>
      </w:pPr>
      <w:rPr>
        <w:rFonts w:ascii="Arial" w:hAnsi="Arial" w:hint="default"/>
      </w:rPr>
    </w:lvl>
    <w:lvl w:ilvl="7" w:tplc="C2408866" w:tentative="1">
      <w:start w:val="1"/>
      <w:numFmt w:val="bullet"/>
      <w:lvlText w:val="•"/>
      <w:lvlJc w:val="left"/>
      <w:pPr>
        <w:tabs>
          <w:tab w:val="num" w:pos="5760"/>
        </w:tabs>
        <w:ind w:left="5760" w:hanging="360"/>
      </w:pPr>
      <w:rPr>
        <w:rFonts w:ascii="Arial" w:hAnsi="Arial" w:hint="default"/>
      </w:rPr>
    </w:lvl>
    <w:lvl w:ilvl="8" w:tplc="2EC6B1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626E25"/>
    <w:multiLevelType w:val="hybridMultilevel"/>
    <w:tmpl w:val="8098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864EE"/>
    <w:multiLevelType w:val="hybridMultilevel"/>
    <w:tmpl w:val="830E1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57344"/>
    <w:multiLevelType w:val="hybridMultilevel"/>
    <w:tmpl w:val="8FF6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12039"/>
    <w:multiLevelType w:val="hybridMultilevel"/>
    <w:tmpl w:val="4256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22B3F"/>
    <w:multiLevelType w:val="hybridMultilevel"/>
    <w:tmpl w:val="AD842B66"/>
    <w:lvl w:ilvl="0" w:tplc="4484DAAA">
      <w:start w:val="1"/>
      <w:numFmt w:val="bullet"/>
      <w:lvlText w:val="•"/>
      <w:lvlJc w:val="left"/>
      <w:pPr>
        <w:tabs>
          <w:tab w:val="num" w:pos="720"/>
        </w:tabs>
        <w:ind w:left="720" w:hanging="360"/>
      </w:pPr>
      <w:rPr>
        <w:rFonts w:ascii="Times New Roman" w:hAnsi="Times New Roman" w:hint="default"/>
      </w:rPr>
    </w:lvl>
    <w:lvl w:ilvl="1" w:tplc="6CE2A768" w:tentative="1">
      <w:start w:val="1"/>
      <w:numFmt w:val="bullet"/>
      <w:lvlText w:val="•"/>
      <w:lvlJc w:val="left"/>
      <w:pPr>
        <w:tabs>
          <w:tab w:val="num" w:pos="1440"/>
        </w:tabs>
        <w:ind w:left="1440" w:hanging="360"/>
      </w:pPr>
      <w:rPr>
        <w:rFonts w:ascii="Times New Roman" w:hAnsi="Times New Roman" w:hint="default"/>
      </w:rPr>
    </w:lvl>
    <w:lvl w:ilvl="2" w:tplc="C890CFAC" w:tentative="1">
      <w:start w:val="1"/>
      <w:numFmt w:val="bullet"/>
      <w:lvlText w:val="•"/>
      <w:lvlJc w:val="left"/>
      <w:pPr>
        <w:tabs>
          <w:tab w:val="num" w:pos="2160"/>
        </w:tabs>
        <w:ind w:left="2160" w:hanging="360"/>
      </w:pPr>
      <w:rPr>
        <w:rFonts w:ascii="Times New Roman" w:hAnsi="Times New Roman" w:hint="default"/>
      </w:rPr>
    </w:lvl>
    <w:lvl w:ilvl="3" w:tplc="717ABF2A" w:tentative="1">
      <w:start w:val="1"/>
      <w:numFmt w:val="bullet"/>
      <w:lvlText w:val="•"/>
      <w:lvlJc w:val="left"/>
      <w:pPr>
        <w:tabs>
          <w:tab w:val="num" w:pos="2880"/>
        </w:tabs>
        <w:ind w:left="2880" w:hanging="360"/>
      </w:pPr>
      <w:rPr>
        <w:rFonts w:ascii="Times New Roman" w:hAnsi="Times New Roman" w:hint="default"/>
      </w:rPr>
    </w:lvl>
    <w:lvl w:ilvl="4" w:tplc="2026AE54" w:tentative="1">
      <w:start w:val="1"/>
      <w:numFmt w:val="bullet"/>
      <w:lvlText w:val="•"/>
      <w:lvlJc w:val="left"/>
      <w:pPr>
        <w:tabs>
          <w:tab w:val="num" w:pos="3600"/>
        </w:tabs>
        <w:ind w:left="3600" w:hanging="360"/>
      </w:pPr>
      <w:rPr>
        <w:rFonts w:ascii="Times New Roman" w:hAnsi="Times New Roman" w:hint="default"/>
      </w:rPr>
    </w:lvl>
    <w:lvl w:ilvl="5" w:tplc="426477DC" w:tentative="1">
      <w:start w:val="1"/>
      <w:numFmt w:val="bullet"/>
      <w:lvlText w:val="•"/>
      <w:lvlJc w:val="left"/>
      <w:pPr>
        <w:tabs>
          <w:tab w:val="num" w:pos="4320"/>
        </w:tabs>
        <w:ind w:left="4320" w:hanging="360"/>
      </w:pPr>
      <w:rPr>
        <w:rFonts w:ascii="Times New Roman" w:hAnsi="Times New Roman" w:hint="default"/>
      </w:rPr>
    </w:lvl>
    <w:lvl w:ilvl="6" w:tplc="8EB427B8" w:tentative="1">
      <w:start w:val="1"/>
      <w:numFmt w:val="bullet"/>
      <w:lvlText w:val="•"/>
      <w:lvlJc w:val="left"/>
      <w:pPr>
        <w:tabs>
          <w:tab w:val="num" w:pos="5040"/>
        </w:tabs>
        <w:ind w:left="5040" w:hanging="360"/>
      </w:pPr>
      <w:rPr>
        <w:rFonts w:ascii="Times New Roman" w:hAnsi="Times New Roman" w:hint="default"/>
      </w:rPr>
    </w:lvl>
    <w:lvl w:ilvl="7" w:tplc="1E5ABCD4" w:tentative="1">
      <w:start w:val="1"/>
      <w:numFmt w:val="bullet"/>
      <w:lvlText w:val="•"/>
      <w:lvlJc w:val="left"/>
      <w:pPr>
        <w:tabs>
          <w:tab w:val="num" w:pos="5760"/>
        </w:tabs>
        <w:ind w:left="5760" w:hanging="360"/>
      </w:pPr>
      <w:rPr>
        <w:rFonts w:ascii="Times New Roman" w:hAnsi="Times New Roman" w:hint="default"/>
      </w:rPr>
    </w:lvl>
    <w:lvl w:ilvl="8" w:tplc="B83EBAA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500D30"/>
    <w:multiLevelType w:val="multilevel"/>
    <w:tmpl w:val="1A082B9E"/>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B1F25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9A4E63"/>
    <w:multiLevelType w:val="hybridMultilevel"/>
    <w:tmpl w:val="E2EE6F76"/>
    <w:lvl w:ilvl="0" w:tplc="6EFACDB4">
      <w:start w:val="1"/>
      <w:numFmt w:val="bullet"/>
      <w:lvlText w:val="•"/>
      <w:lvlJc w:val="left"/>
      <w:pPr>
        <w:tabs>
          <w:tab w:val="num" w:pos="720"/>
        </w:tabs>
        <w:ind w:left="720" w:hanging="360"/>
      </w:pPr>
      <w:rPr>
        <w:rFonts w:ascii="Arial" w:hAnsi="Arial" w:hint="default"/>
      </w:rPr>
    </w:lvl>
    <w:lvl w:ilvl="1" w:tplc="28687ED6" w:tentative="1">
      <w:start w:val="1"/>
      <w:numFmt w:val="bullet"/>
      <w:lvlText w:val="•"/>
      <w:lvlJc w:val="left"/>
      <w:pPr>
        <w:tabs>
          <w:tab w:val="num" w:pos="1440"/>
        </w:tabs>
        <w:ind w:left="1440" w:hanging="360"/>
      </w:pPr>
      <w:rPr>
        <w:rFonts w:ascii="Arial" w:hAnsi="Arial" w:hint="default"/>
      </w:rPr>
    </w:lvl>
    <w:lvl w:ilvl="2" w:tplc="7B2E03D0" w:tentative="1">
      <w:start w:val="1"/>
      <w:numFmt w:val="bullet"/>
      <w:lvlText w:val="•"/>
      <w:lvlJc w:val="left"/>
      <w:pPr>
        <w:tabs>
          <w:tab w:val="num" w:pos="2160"/>
        </w:tabs>
        <w:ind w:left="2160" w:hanging="360"/>
      </w:pPr>
      <w:rPr>
        <w:rFonts w:ascii="Arial" w:hAnsi="Arial" w:hint="default"/>
      </w:rPr>
    </w:lvl>
    <w:lvl w:ilvl="3" w:tplc="8C1EF1BA" w:tentative="1">
      <w:start w:val="1"/>
      <w:numFmt w:val="bullet"/>
      <w:lvlText w:val="•"/>
      <w:lvlJc w:val="left"/>
      <w:pPr>
        <w:tabs>
          <w:tab w:val="num" w:pos="2880"/>
        </w:tabs>
        <w:ind w:left="2880" w:hanging="360"/>
      </w:pPr>
      <w:rPr>
        <w:rFonts w:ascii="Arial" w:hAnsi="Arial" w:hint="default"/>
      </w:rPr>
    </w:lvl>
    <w:lvl w:ilvl="4" w:tplc="25BE5FE4" w:tentative="1">
      <w:start w:val="1"/>
      <w:numFmt w:val="bullet"/>
      <w:lvlText w:val="•"/>
      <w:lvlJc w:val="left"/>
      <w:pPr>
        <w:tabs>
          <w:tab w:val="num" w:pos="3600"/>
        </w:tabs>
        <w:ind w:left="3600" w:hanging="360"/>
      </w:pPr>
      <w:rPr>
        <w:rFonts w:ascii="Arial" w:hAnsi="Arial" w:hint="default"/>
      </w:rPr>
    </w:lvl>
    <w:lvl w:ilvl="5" w:tplc="0C963C80" w:tentative="1">
      <w:start w:val="1"/>
      <w:numFmt w:val="bullet"/>
      <w:lvlText w:val="•"/>
      <w:lvlJc w:val="left"/>
      <w:pPr>
        <w:tabs>
          <w:tab w:val="num" w:pos="4320"/>
        </w:tabs>
        <w:ind w:left="4320" w:hanging="360"/>
      </w:pPr>
      <w:rPr>
        <w:rFonts w:ascii="Arial" w:hAnsi="Arial" w:hint="default"/>
      </w:rPr>
    </w:lvl>
    <w:lvl w:ilvl="6" w:tplc="5D22689A" w:tentative="1">
      <w:start w:val="1"/>
      <w:numFmt w:val="bullet"/>
      <w:lvlText w:val="•"/>
      <w:lvlJc w:val="left"/>
      <w:pPr>
        <w:tabs>
          <w:tab w:val="num" w:pos="5040"/>
        </w:tabs>
        <w:ind w:left="5040" w:hanging="360"/>
      </w:pPr>
      <w:rPr>
        <w:rFonts w:ascii="Arial" w:hAnsi="Arial" w:hint="default"/>
      </w:rPr>
    </w:lvl>
    <w:lvl w:ilvl="7" w:tplc="3790070C" w:tentative="1">
      <w:start w:val="1"/>
      <w:numFmt w:val="bullet"/>
      <w:lvlText w:val="•"/>
      <w:lvlJc w:val="left"/>
      <w:pPr>
        <w:tabs>
          <w:tab w:val="num" w:pos="5760"/>
        </w:tabs>
        <w:ind w:left="5760" w:hanging="360"/>
      </w:pPr>
      <w:rPr>
        <w:rFonts w:ascii="Arial" w:hAnsi="Arial" w:hint="default"/>
      </w:rPr>
    </w:lvl>
    <w:lvl w:ilvl="8" w:tplc="B642A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335E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47534F"/>
    <w:multiLevelType w:val="hybridMultilevel"/>
    <w:tmpl w:val="6B42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87AE6"/>
    <w:multiLevelType w:val="hybridMultilevel"/>
    <w:tmpl w:val="30D8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D623B"/>
    <w:multiLevelType w:val="hybridMultilevel"/>
    <w:tmpl w:val="75D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3587D"/>
    <w:multiLevelType w:val="hybridMultilevel"/>
    <w:tmpl w:val="D974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D16643"/>
    <w:multiLevelType w:val="hybridMultilevel"/>
    <w:tmpl w:val="E988B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6749B8"/>
    <w:multiLevelType w:val="hybridMultilevel"/>
    <w:tmpl w:val="96328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CB4A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8F0B2B"/>
    <w:multiLevelType w:val="hybridMultilevel"/>
    <w:tmpl w:val="325EC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FD1301"/>
    <w:multiLevelType w:val="hybridMultilevel"/>
    <w:tmpl w:val="94DE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9"/>
  </w:num>
  <w:num w:numId="4">
    <w:abstractNumId w:val="25"/>
  </w:num>
  <w:num w:numId="5">
    <w:abstractNumId w:val="4"/>
  </w:num>
  <w:num w:numId="6">
    <w:abstractNumId w:val="18"/>
  </w:num>
  <w:num w:numId="7">
    <w:abstractNumId w:val="27"/>
  </w:num>
  <w:num w:numId="8">
    <w:abstractNumId w:val="13"/>
  </w:num>
  <w:num w:numId="9">
    <w:abstractNumId w:val="20"/>
  </w:num>
  <w:num w:numId="10">
    <w:abstractNumId w:val="3"/>
  </w:num>
  <w:num w:numId="11">
    <w:abstractNumId w:val="26"/>
  </w:num>
  <w:num w:numId="12">
    <w:abstractNumId w:val="32"/>
  </w:num>
  <w:num w:numId="13">
    <w:abstractNumId w:val="12"/>
  </w:num>
  <w:num w:numId="14">
    <w:abstractNumId w:val="0"/>
  </w:num>
  <w:num w:numId="15">
    <w:abstractNumId w:val="2"/>
  </w:num>
  <w:num w:numId="16">
    <w:abstractNumId w:val="30"/>
  </w:num>
  <w:num w:numId="17">
    <w:abstractNumId w:val="29"/>
  </w:num>
  <w:num w:numId="18">
    <w:abstractNumId w:val="33"/>
  </w:num>
  <w:num w:numId="19">
    <w:abstractNumId w:val="11"/>
  </w:num>
  <w:num w:numId="20">
    <w:abstractNumId w:val="1"/>
  </w:num>
  <w:num w:numId="21">
    <w:abstractNumId w:val="15"/>
  </w:num>
  <w:num w:numId="22">
    <w:abstractNumId w:val="23"/>
  </w:num>
  <w:num w:numId="23">
    <w:abstractNumId w:val="5"/>
  </w:num>
  <w:num w:numId="24">
    <w:abstractNumId w:val="16"/>
  </w:num>
  <w:num w:numId="25">
    <w:abstractNumId w:val="7"/>
  </w:num>
  <w:num w:numId="26">
    <w:abstractNumId w:val="14"/>
  </w:num>
  <w:num w:numId="27">
    <w:abstractNumId w:val="17"/>
  </w:num>
  <w:num w:numId="28">
    <w:abstractNumId w:val="31"/>
  </w:num>
  <w:num w:numId="29">
    <w:abstractNumId w:val="22"/>
  </w:num>
  <w:num w:numId="30">
    <w:abstractNumId w:val="21"/>
  </w:num>
  <w:num w:numId="31">
    <w:abstractNumId w:val="24"/>
  </w:num>
  <w:num w:numId="32">
    <w:abstractNumId w:val="6"/>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D8"/>
    <w:rsid w:val="00006A7B"/>
    <w:rsid w:val="000105E5"/>
    <w:rsid w:val="00013F66"/>
    <w:rsid w:val="0002515D"/>
    <w:rsid w:val="00031C17"/>
    <w:rsid w:val="00034771"/>
    <w:rsid w:val="00052E9A"/>
    <w:rsid w:val="00061210"/>
    <w:rsid w:val="0008000B"/>
    <w:rsid w:val="00083038"/>
    <w:rsid w:val="000A2531"/>
    <w:rsid w:val="000B6FB8"/>
    <w:rsid w:val="000C1723"/>
    <w:rsid w:val="000C3737"/>
    <w:rsid w:val="000C74CB"/>
    <w:rsid w:val="000D1927"/>
    <w:rsid w:val="000D439C"/>
    <w:rsid w:val="000D4404"/>
    <w:rsid w:val="000E2D98"/>
    <w:rsid w:val="000E67C2"/>
    <w:rsid w:val="000F6F0C"/>
    <w:rsid w:val="000F7AB5"/>
    <w:rsid w:val="000F7B20"/>
    <w:rsid w:val="00104255"/>
    <w:rsid w:val="001100A6"/>
    <w:rsid w:val="001237DF"/>
    <w:rsid w:val="0013074D"/>
    <w:rsid w:val="00132767"/>
    <w:rsid w:val="00136725"/>
    <w:rsid w:val="00155111"/>
    <w:rsid w:val="00174871"/>
    <w:rsid w:val="0017717E"/>
    <w:rsid w:val="0018157B"/>
    <w:rsid w:val="00182F57"/>
    <w:rsid w:val="00184CF3"/>
    <w:rsid w:val="001A6957"/>
    <w:rsid w:val="001A6A77"/>
    <w:rsid w:val="001B19B0"/>
    <w:rsid w:val="001B411B"/>
    <w:rsid w:val="001C398B"/>
    <w:rsid w:val="001D22F1"/>
    <w:rsid w:val="001F6A44"/>
    <w:rsid w:val="0021020D"/>
    <w:rsid w:val="002204BB"/>
    <w:rsid w:val="00221035"/>
    <w:rsid w:val="00222750"/>
    <w:rsid w:val="00234748"/>
    <w:rsid w:val="002355EA"/>
    <w:rsid w:val="002421EA"/>
    <w:rsid w:val="00242C22"/>
    <w:rsid w:val="00247D81"/>
    <w:rsid w:val="0025110F"/>
    <w:rsid w:val="00260D01"/>
    <w:rsid w:val="0026412C"/>
    <w:rsid w:val="00264EE4"/>
    <w:rsid w:val="00265A6B"/>
    <w:rsid w:val="00280D3F"/>
    <w:rsid w:val="00294516"/>
    <w:rsid w:val="002A1FAE"/>
    <w:rsid w:val="002B20B5"/>
    <w:rsid w:val="002D1DAA"/>
    <w:rsid w:val="002E4D6F"/>
    <w:rsid w:val="00305BAE"/>
    <w:rsid w:val="003064DB"/>
    <w:rsid w:val="0031038D"/>
    <w:rsid w:val="00320F89"/>
    <w:rsid w:val="003250F3"/>
    <w:rsid w:val="0033043B"/>
    <w:rsid w:val="00342B1C"/>
    <w:rsid w:val="003513DC"/>
    <w:rsid w:val="00370D6C"/>
    <w:rsid w:val="003740B0"/>
    <w:rsid w:val="003760A7"/>
    <w:rsid w:val="00376749"/>
    <w:rsid w:val="003803A4"/>
    <w:rsid w:val="0038205C"/>
    <w:rsid w:val="003860A3"/>
    <w:rsid w:val="00396CE4"/>
    <w:rsid w:val="003B1172"/>
    <w:rsid w:val="003B7F7C"/>
    <w:rsid w:val="003C1BE6"/>
    <w:rsid w:val="003D17FC"/>
    <w:rsid w:val="003D6560"/>
    <w:rsid w:val="003E4BCE"/>
    <w:rsid w:val="003E6BF4"/>
    <w:rsid w:val="003F4A3A"/>
    <w:rsid w:val="003F721A"/>
    <w:rsid w:val="00402A93"/>
    <w:rsid w:val="00406DF2"/>
    <w:rsid w:val="00411C4B"/>
    <w:rsid w:val="004133F4"/>
    <w:rsid w:val="004163B2"/>
    <w:rsid w:val="00425689"/>
    <w:rsid w:val="004260DB"/>
    <w:rsid w:val="00431C8D"/>
    <w:rsid w:val="00433652"/>
    <w:rsid w:val="00442A6F"/>
    <w:rsid w:val="0045642F"/>
    <w:rsid w:val="00462C51"/>
    <w:rsid w:val="00471F2F"/>
    <w:rsid w:val="00472548"/>
    <w:rsid w:val="00472876"/>
    <w:rsid w:val="00473496"/>
    <w:rsid w:val="004750DE"/>
    <w:rsid w:val="00484A91"/>
    <w:rsid w:val="004A505B"/>
    <w:rsid w:val="004A67F4"/>
    <w:rsid w:val="004A686C"/>
    <w:rsid w:val="004A7180"/>
    <w:rsid w:val="004A753E"/>
    <w:rsid w:val="004B6795"/>
    <w:rsid w:val="004D6A67"/>
    <w:rsid w:val="004D74FB"/>
    <w:rsid w:val="004E2B9E"/>
    <w:rsid w:val="004E4D4D"/>
    <w:rsid w:val="005041EF"/>
    <w:rsid w:val="005154F8"/>
    <w:rsid w:val="00522DBD"/>
    <w:rsid w:val="00526CB3"/>
    <w:rsid w:val="0053360C"/>
    <w:rsid w:val="005351CC"/>
    <w:rsid w:val="00546D74"/>
    <w:rsid w:val="005524A6"/>
    <w:rsid w:val="00556F73"/>
    <w:rsid w:val="005712A4"/>
    <w:rsid w:val="00572D57"/>
    <w:rsid w:val="00576118"/>
    <w:rsid w:val="00583F64"/>
    <w:rsid w:val="0058433A"/>
    <w:rsid w:val="005932F6"/>
    <w:rsid w:val="005A3676"/>
    <w:rsid w:val="005A40DC"/>
    <w:rsid w:val="005B2511"/>
    <w:rsid w:val="005B4FBF"/>
    <w:rsid w:val="005B7498"/>
    <w:rsid w:val="005C73A7"/>
    <w:rsid w:val="005E020B"/>
    <w:rsid w:val="005E177B"/>
    <w:rsid w:val="005F0072"/>
    <w:rsid w:val="005F01D2"/>
    <w:rsid w:val="005F24C8"/>
    <w:rsid w:val="005F2DD1"/>
    <w:rsid w:val="00612830"/>
    <w:rsid w:val="00615177"/>
    <w:rsid w:val="00633427"/>
    <w:rsid w:val="00640C7E"/>
    <w:rsid w:val="0064525C"/>
    <w:rsid w:val="00657244"/>
    <w:rsid w:val="0066224D"/>
    <w:rsid w:val="00665656"/>
    <w:rsid w:val="00667153"/>
    <w:rsid w:val="006724FA"/>
    <w:rsid w:val="00676EDF"/>
    <w:rsid w:val="006809AC"/>
    <w:rsid w:val="00686516"/>
    <w:rsid w:val="006A3D72"/>
    <w:rsid w:val="006A4991"/>
    <w:rsid w:val="006A6EF3"/>
    <w:rsid w:val="006B16E7"/>
    <w:rsid w:val="006B2420"/>
    <w:rsid w:val="006C203F"/>
    <w:rsid w:val="006C7FDB"/>
    <w:rsid w:val="006D60F4"/>
    <w:rsid w:val="006D7682"/>
    <w:rsid w:val="006F05CE"/>
    <w:rsid w:val="006F256E"/>
    <w:rsid w:val="006F6C6A"/>
    <w:rsid w:val="00702AFA"/>
    <w:rsid w:val="00702CAE"/>
    <w:rsid w:val="007035CF"/>
    <w:rsid w:val="00704128"/>
    <w:rsid w:val="00724555"/>
    <w:rsid w:val="00732C4D"/>
    <w:rsid w:val="00735C52"/>
    <w:rsid w:val="007363EC"/>
    <w:rsid w:val="00744B8F"/>
    <w:rsid w:val="00746F59"/>
    <w:rsid w:val="00747882"/>
    <w:rsid w:val="00751822"/>
    <w:rsid w:val="007544AE"/>
    <w:rsid w:val="0077414D"/>
    <w:rsid w:val="007841CA"/>
    <w:rsid w:val="00792FD3"/>
    <w:rsid w:val="007A0B99"/>
    <w:rsid w:val="007A359A"/>
    <w:rsid w:val="007A4E04"/>
    <w:rsid w:val="007B5B57"/>
    <w:rsid w:val="007C05DA"/>
    <w:rsid w:val="007C500D"/>
    <w:rsid w:val="007E6600"/>
    <w:rsid w:val="007F04EB"/>
    <w:rsid w:val="007F1201"/>
    <w:rsid w:val="007F195D"/>
    <w:rsid w:val="007F7AA2"/>
    <w:rsid w:val="008146D8"/>
    <w:rsid w:val="00836217"/>
    <w:rsid w:val="00837336"/>
    <w:rsid w:val="008430A4"/>
    <w:rsid w:val="008447FC"/>
    <w:rsid w:val="008621EE"/>
    <w:rsid w:val="0087208C"/>
    <w:rsid w:val="008747E2"/>
    <w:rsid w:val="0087688B"/>
    <w:rsid w:val="00883EE4"/>
    <w:rsid w:val="008846C0"/>
    <w:rsid w:val="008928F4"/>
    <w:rsid w:val="008970C7"/>
    <w:rsid w:val="008A09AB"/>
    <w:rsid w:val="008A5354"/>
    <w:rsid w:val="008B058D"/>
    <w:rsid w:val="008B081C"/>
    <w:rsid w:val="008B3FEA"/>
    <w:rsid w:val="008B434B"/>
    <w:rsid w:val="008B5222"/>
    <w:rsid w:val="008B74E5"/>
    <w:rsid w:val="008E62D5"/>
    <w:rsid w:val="008F253C"/>
    <w:rsid w:val="008F3B0B"/>
    <w:rsid w:val="008F7E88"/>
    <w:rsid w:val="009040DC"/>
    <w:rsid w:val="009063F5"/>
    <w:rsid w:val="00910A93"/>
    <w:rsid w:val="00916801"/>
    <w:rsid w:val="00940335"/>
    <w:rsid w:val="0095040F"/>
    <w:rsid w:val="009628C6"/>
    <w:rsid w:val="009660C5"/>
    <w:rsid w:val="00977EB8"/>
    <w:rsid w:val="00982E0C"/>
    <w:rsid w:val="00987193"/>
    <w:rsid w:val="00991D6E"/>
    <w:rsid w:val="009A0A10"/>
    <w:rsid w:val="009D416E"/>
    <w:rsid w:val="009D7188"/>
    <w:rsid w:val="009D7605"/>
    <w:rsid w:val="009E4DAD"/>
    <w:rsid w:val="009F1B65"/>
    <w:rsid w:val="00A1408F"/>
    <w:rsid w:val="00A14317"/>
    <w:rsid w:val="00A1477F"/>
    <w:rsid w:val="00A16965"/>
    <w:rsid w:val="00A17E60"/>
    <w:rsid w:val="00A30FED"/>
    <w:rsid w:val="00A42953"/>
    <w:rsid w:val="00A50606"/>
    <w:rsid w:val="00A536BA"/>
    <w:rsid w:val="00A55FB1"/>
    <w:rsid w:val="00A5741B"/>
    <w:rsid w:val="00A91573"/>
    <w:rsid w:val="00A923F5"/>
    <w:rsid w:val="00AA4651"/>
    <w:rsid w:val="00AA46A6"/>
    <w:rsid w:val="00AC2C06"/>
    <w:rsid w:val="00AD31D4"/>
    <w:rsid w:val="00AD686F"/>
    <w:rsid w:val="00AE5AAB"/>
    <w:rsid w:val="00AF0C8E"/>
    <w:rsid w:val="00AF2E0D"/>
    <w:rsid w:val="00AF705B"/>
    <w:rsid w:val="00AF743B"/>
    <w:rsid w:val="00B03B43"/>
    <w:rsid w:val="00B12C46"/>
    <w:rsid w:val="00B170AF"/>
    <w:rsid w:val="00B24C46"/>
    <w:rsid w:val="00B24F23"/>
    <w:rsid w:val="00B47AD0"/>
    <w:rsid w:val="00B51C64"/>
    <w:rsid w:val="00B63656"/>
    <w:rsid w:val="00B636A0"/>
    <w:rsid w:val="00B665C2"/>
    <w:rsid w:val="00B751DA"/>
    <w:rsid w:val="00B76970"/>
    <w:rsid w:val="00B779E6"/>
    <w:rsid w:val="00B9401B"/>
    <w:rsid w:val="00B956B5"/>
    <w:rsid w:val="00BA1595"/>
    <w:rsid w:val="00BB2E25"/>
    <w:rsid w:val="00BC04E1"/>
    <w:rsid w:val="00BF0A48"/>
    <w:rsid w:val="00BF2630"/>
    <w:rsid w:val="00BF3935"/>
    <w:rsid w:val="00BF46A6"/>
    <w:rsid w:val="00BF53D7"/>
    <w:rsid w:val="00C1392F"/>
    <w:rsid w:val="00C16144"/>
    <w:rsid w:val="00C206D9"/>
    <w:rsid w:val="00C213AC"/>
    <w:rsid w:val="00C42E24"/>
    <w:rsid w:val="00C6135D"/>
    <w:rsid w:val="00C65D72"/>
    <w:rsid w:val="00C67EF7"/>
    <w:rsid w:val="00C76137"/>
    <w:rsid w:val="00C76FA0"/>
    <w:rsid w:val="00C80D70"/>
    <w:rsid w:val="00C8585D"/>
    <w:rsid w:val="00C94EE1"/>
    <w:rsid w:val="00C96FB1"/>
    <w:rsid w:val="00CB25AA"/>
    <w:rsid w:val="00CB28A2"/>
    <w:rsid w:val="00CB6225"/>
    <w:rsid w:val="00CC7534"/>
    <w:rsid w:val="00CD02E9"/>
    <w:rsid w:val="00CE0094"/>
    <w:rsid w:val="00CE42E3"/>
    <w:rsid w:val="00CE6492"/>
    <w:rsid w:val="00CF3512"/>
    <w:rsid w:val="00D01A59"/>
    <w:rsid w:val="00D149D9"/>
    <w:rsid w:val="00D176E1"/>
    <w:rsid w:val="00D24810"/>
    <w:rsid w:val="00D24B81"/>
    <w:rsid w:val="00D26EF5"/>
    <w:rsid w:val="00D5144F"/>
    <w:rsid w:val="00D6718D"/>
    <w:rsid w:val="00D727EB"/>
    <w:rsid w:val="00D75668"/>
    <w:rsid w:val="00D8237F"/>
    <w:rsid w:val="00D8492B"/>
    <w:rsid w:val="00D90B39"/>
    <w:rsid w:val="00D93A27"/>
    <w:rsid w:val="00DB7B6C"/>
    <w:rsid w:val="00DD0DA9"/>
    <w:rsid w:val="00DD1E25"/>
    <w:rsid w:val="00DD2926"/>
    <w:rsid w:val="00DE5C91"/>
    <w:rsid w:val="00DF1D1A"/>
    <w:rsid w:val="00DF2337"/>
    <w:rsid w:val="00E0194B"/>
    <w:rsid w:val="00E11948"/>
    <w:rsid w:val="00E404FD"/>
    <w:rsid w:val="00E40880"/>
    <w:rsid w:val="00E443BB"/>
    <w:rsid w:val="00E448C4"/>
    <w:rsid w:val="00E676D5"/>
    <w:rsid w:val="00E70392"/>
    <w:rsid w:val="00E80624"/>
    <w:rsid w:val="00E90D47"/>
    <w:rsid w:val="00E9468A"/>
    <w:rsid w:val="00E954FB"/>
    <w:rsid w:val="00E978A6"/>
    <w:rsid w:val="00EA12ED"/>
    <w:rsid w:val="00EA3D89"/>
    <w:rsid w:val="00EA4004"/>
    <w:rsid w:val="00EB0FD0"/>
    <w:rsid w:val="00EB1484"/>
    <w:rsid w:val="00EE60F9"/>
    <w:rsid w:val="00EF58C3"/>
    <w:rsid w:val="00EF7AC9"/>
    <w:rsid w:val="00F1231D"/>
    <w:rsid w:val="00F14057"/>
    <w:rsid w:val="00F207D9"/>
    <w:rsid w:val="00F237FE"/>
    <w:rsid w:val="00F25FB9"/>
    <w:rsid w:val="00F35C8F"/>
    <w:rsid w:val="00F44903"/>
    <w:rsid w:val="00F46CC4"/>
    <w:rsid w:val="00F60602"/>
    <w:rsid w:val="00F60AD6"/>
    <w:rsid w:val="00F661B0"/>
    <w:rsid w:val="00F73629"/>
    <w:rsid w:val="00F74373"/>
    <w:rsid w:val="00F76FFA"/>
    <w:rsid w:val="00F97327"/>
    <w:rsid w:val="00FA74CF"/>
    <w:rsid w:val="00FB3A88"/>
    <w:rsid w:val="00FB3AC5"/>
    <w:rsid w:val="00FB4E06"/>
    <w:rsid w:val="00FB6154"/>
    <w:rsid w:val="00FD3895"/>
    <w:rsid w:val="00FF3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C1D9C"/>
  <w15:docId w15:val="{14B295BD-72FE-413B-A865-DF019F66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4F8"/>
    <w:pPr>
      <w:keepNext/>
      <w:keepLines/>
      <w:spacing w:before="480" w:after="0"/>
      <w:outlineLvl w:val="0"/>
    </w:pPr>
    <w:rPr>
      <w:rFonts w:asciiTheme="majorHAnsi" w:eastAsiaTheme="majorEastAsia" w:hAnsiTheme="majorHAnsi" w:cstheme="majorBidi"/>
      <w:b/>
      <w:bCs/>
      <w:color w:val="002060"/>
      <w:sz w:val="32"/>
      <w:szCs w:val="28"/>
    </w:rPr>
  </w:style>
  <w:style w:type="paragraph" w:styleId="Heading2">
    <w:name w:val="heading 2"/>
    <w:basedOn w:val="Normal"/>
    <w:next w:val="Normal"/>
    <w:link w:val="Heading2Char"/>
    <w:uiPriority w:val="9"/>
    <w:unhideWhenUsed/>
    <w:qFormat/>
    <w:rsid w:val="005154F8"/>
    <w:pPr>
      <w:keepNext/>
      <w:keepLines/>
      <w:spacing w:before="200" w:after="0"/>
      <w:outlineLvl w:val="1"/>
    </w:pPr>
    <w:rPr>
      <w:rFonts w:asciiTheme="majorHAnsi" w:eastAsiaTheme="majorEastAsia" w:hAnsiTheme="majorHAnsi" w:cstheme="majorBidi"/>
      <w:b/>
      <w:bCs/>
      <w:color w:val="1B2BA1"/>
      <w:sz w:val="26"/>
      <w:szCs w:val="26"/>
    </w:rPr>
  </w:style>
  <w:style w:type="paragraph" w:styleId="Heading3">
    <w:name w:val="heading 3"/>
    <w:basedOn w:val="Normal"/>
    <w:next w:val="Normal"/>
    <w:link w:val="Heading3Char"/>
    <w:uiPriority w:val="9"/>
    <w:unhideWhenUsed/>
    <w:qFormat/>
    <w:rsid w:val="00EA12ED"/>
    <w:pPr>
      <w:keepNext/>
      <w:keepLines/>
      <w:spacing w:before="40" w:after="0"/>
      <w:outlineLvl w:val="2"/>
    </w:pPr>
    <w:rPr>
      <w:rFonts w:asciiTheme="majorHAnsi" w:eastAsiaTheme="majorEastAsia" w:hAnsiTheme="majorHAnsi" w:cstheme="majorBidi"/>
      <w:color w:val="3142D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76"/>
    <w:pPr>
      <w:ind w:left="720"/>
      <w:contextualSpacing/>
    </w:pPr>
  </w:style>
  <w:style w:type="character" w:customStyle="1" w:styleId="Heading2Char">
    <w:name w:val="Heading 2 Char"/>
    <w:basedOn w:val="DefaultParagraphFont"/>
    <w:link w:val="Heading2"/>
    <w:uiPriority w:val="9"/>
    <w:rsid w:val="005154F8"/>
    <w:rPr>
      <w:rFonts w:asciiTheme="majorHAnsi" w:eastAsiaTheme="majorEastAsia" w:hAnsiTheme="majorHAnsi" w:cstheme="majorBidi"/>
      <w:b/>
      <w:bCs/>
      <w:color w:val="1B2BA1"/>
      <w:sz w:val="26"/>
      <w:szCs w:val="26"/>
    </w:rPr>
  </w:style>
  <w:style w:type="character" w:styleId="IntenseEmphasis">
    <w:name w:val="Intense Emphasis"/>
    <w:basedOn w:val="DefaultParagraphFont"/>
    <w:uiPriority w:val="21"/>
    <w:qFormat/>
    <w:rsid w:val="006A4991"/>
    <w:rPr>
      <w:b/>
      <w:bCs/>
      <w:i/>
      <w:iCs/>
      <w:color w:val="A9A57C" w:themeColor="accent1"/>
    </w:rPr>
  </w:style>
  <w:style w:type="character" w:customStyle="1" w:styleId="Heading1Char">
    <w:name w:val="Heading 1 Char"/>
    <w:basedOn w:val="DefaultParagraphFont"/>
    <w:link w:val="Heading1"/>
    <w:uiPriority w:val="9"/>
    <w:rsid w:val="005154F8"/>
    <w:rPr>
      <w:rFonts w:asciiTheme="majorHAnsi" w:eastAsiaTheme="majorEastAsia" w:hAnsiTheme="majorHAnsi" w:cstheme="majorBidi"/>
      <w:b/>
      <w:bCs/>
      <w:color w:val="002060"/>
      <w:sz w:val="32"/>
      <w:szCs w:val="28"/>
    </w:rPr>
  </w:style>
  <w:style w:type="character" w:styleId="Hyperlink">
    <w:name w:val="Hyperlink"/>
    <w:basedOn w:val="DefaultParagraphFont"/>
    <w:uiPriority w:val="99"/>
    <w:unhideWhenUsed/>
    <w:rsid w:val="001100A6"/>
    <w:rPr>
      <w:color w:val="D25814" w:themeColor="hyperlink"/>
      <w:u w:val="single"/>
    </w:rPr>
  </w:style>
  <w:style w:type="paragraph" w:styleId="FootnoteText">
    <w:name w:val="footnote text"/>
    <w:basedOn w:val="Normal"/>
    <w:link w:val="FootnoteTextChar"/>
    <w:uiPriority w:val="99"/>
    <w:semiHidden/>
    <w:unhideWhenUsed/>
    <w:rsid w:val="00110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0A6"/>
    <w:rPr>
      <w:sz w:val="20"/>
      <w:szCs w:val="20"/>
    </w:rPr>
  </w:style>
  <w:style w:type="character" w:styleId="FootnoteReference">
    <w:name w:val="footnote reference"/>
    <w:basedOn w:val="DefaultParagraphFont"/>
    <w:uiPriority w:val="99"/>
    <w:semiHidden/>
    <w:unhideWhenUsed/>
    <w:rsid w:val="001100A6"/>
    <w:rPr>
      <w:vertAlign w:val="superscript"/>
    </w:rPr>
  </w:style>
  <w:style w:type="paragraph" w:styleId="NoSpacing">
    <w:name w:val="No Spacing"/>
    <w:uiPriority w:val="1"/>
    <w:qFormat/>
    <w:rsid w:val="00AA46A6"/>
    <w:pPr>
      <w:spacing w:after="0" w:line="240" w:lineRule="auto"/>
    </w:pPr>
  </w:style>
  <w:style w:type="paragraph" w:styleId="BalloonText">
    <w:name w:val="Balloon Text"/>
    <w:basedOn w:val="Normal"/>
    <w:link w:val="BalloonTextChar"/>
    <w:uiPriority w:val="99"/>
    <w:semiHidden/>
    <w:unhideWhenUsed/>
    <w:rsid w:val="00AA4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6A6"/>
    <w:rPr>
      <w:rFonts w:ascii="Tahoma" w:hAnsi="Tahoma" w:cs="Tahoma"/>
      <w:sz w:val="16"/>
      <w:szCs w:val="16"/>
    </w:rPr>
  </w:style>
  <w:style w:type="paragraph" w:styleId="Title">
    <w:name w:val="Title"/>
    <w:basedOn w:val="Normal"/>
    <w:next w:val="Normal"/>
    <w:link w:val="TitleChar"/>
    <w:uiPriority w:val="10"/>
    <w:qFormat/>
    <w:rsid w:val="00A42953"/>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42953"/>
    <w:rPr>
      <w:rFonts w:asciiTheme="majorHAnsi" w:eastAsiaTheme="majorEastAsia" w:hAnsiTheme="majorHAnsi" w:cstheme="majorBidi"/>
      <w:color w:val="4C4635"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42953"/>
    <w:pPr>
      <w:numPr>
        <w:ilvl w:val="1"/>
      </w:numPr>
    </w:pPr>
    <w:rPr>
      <w:rFonts w:asciiTheme="majorHAnsi" w:eastAsiaTheme="majorEastAsia" w:hAnsiTheme="majorHAnsi" w:cstheme="majorBidi"/>
      <w:i/>
      <w:iCs/>
      <w:color w:val="A9A57C" w:themeColor="accent1"/>
      <w:spacing w:val="15"/>
      <w:sz w:val="24"/>
      <w:szCs w:val="24"/>
      <w:lang w:val="en-US" w:eastAsia="ja-JP"/>
    </w:rPr>
  </w:style>
  <w:style w:type="character" w:customStyle="1" w:styleId="SubtitleChar">
    <w:name w:val="Subtitle Char"/>
    <w:basedOn w:val="DefaultParagraphFont"/>
    <w:link w:val="Subtitle"/>
    <w:uiPriority w:val="11"/>
    <w:rsid w:val="00A42953"/>
    <w:rPr>
      <w:rFonts w:asciiTheme="majorHAnsi" w:eastAsiaTheme="majorEastAsia" w:hAnsiTheme="majorHAnsi" w:cstheme="majorBidi"/>
      <w:i/>
      <w:iCs/>
      <w:color w:val="A9A57C" w:themeColor="accent1"/>
      <w:spacing w:val="15"/>
      <w:sz w:val="24"/>
      <w:szCs w:val="24"/>
      <w:lang w:val="en-US" w:eastAsia="ja-JP"/>
    </w:rPr>
  </w:style>
  <w:style w:type="paragraph" w:styleId="Header">
    <w:name w:val="header"/>
    <w:basedOn w:val="Normal"/>
    <w:link w:val="HeaderChar"/>
    <w:uiPriority w:val="99"/>
    <w:unhideWhenUsed/>
    <w:rsid w:val="003B1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172"/>
  </w:style>
  <w:style w:type="paragraph" w:styleId="Footer">
    <w:name w:val="footer"/>
    <w:basedOn w:val="Normal"/>
    <w:link w:val="FooterChar"/>
    <w:uiPriority w:val="99"/>
    <w:unhideWhenUsed/>
    <w:rsid w:val="003B1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172"/>
  </w:style>
  <w:style w:type="paragraph" w:styleId="TOCHeading">
    <w:name w:val="TOC Heading"/>
    <w:basedOn w:val="Heading1"/>
    <w:next w:val="Normal"/>
    <w:uiPriority w:val="39"/>
    <w:semiHidden/>
    <w:unhideWhenUsed/>
    <w:qFormat/>
    <w:rsid w:val="008B081C"/>
    <w:pPr>
      <w:outlineLvl w:val="9"/>
    </w:pPr>
    <w:rPr>
      <w:lang w:val="en-US" w:eastAsia="ja-JP"/>
    </w:rPr>
  </w:style>
  <w:style w:type="paragraph" w:styleId="TOC2">
    <w:name w:val="toc 2"/>
    <w:basedOn w:val="Normal"/>
    <w:next w:val="Normal"/>
    <w:autoRedefine/>
    <w:uiPriority w:val="39"/>
    <w:unhideWhenUsed/>
    <w:rsid w:val="008B081C"/>
    <w:pPr>
      <w:spacing w:after="100"/>
      <w:ind w:left="220"/>
    </w:pPr>
  </w:style>
  <w:style w:type="paragraph" w:styleId="TOC1">
    <w:name w:val="toc 1"/>
    <w:basedOn w:val="Normal"/>
    <w:next w:val="Normal"/>
    <w:autoRedefine/>
    <w:uiPriority w:val="39"/>
    <w:unhideWhenUsed/>
    <w:rsid w:val="00640C7E"/>
    <w:pPr>
      <w:tabs>
        <w:tab w:val="right" w:leader="dot" w:pos="9016"/>
      </w:tabs>
      <w:spacing w:after="100"/>
    </w:pPr>
    <w:rPr>
      <w:iCs/>
      <w:noProof/>
    </w:rPr>
  </w:style>
  <w:style w:type="paragraph" w:styleId="NormalWeb">
    <w:name w:val="Normal (Web)"/>
    <w:basedOn w:val="Normal"/>
    <w:uiPriority w:val="99"/>
    <w:semiHidden/>
    <w:unhideWhenUsed/>
    <w:rsid w:val="00A1477F"/>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ListTable3-Accent21">
    <w:name w:val="List Table 3 - Accent 21"/>
    <w:basedOn w:val="TableNormal"/>
    <w:uiPriority w:val="48"/>
    <w:rsid w:val="009660C5"/>
    <w:pPr>
      <w:spacing w:after="0" w:line="240" w:lineRule="auto"/>
    </w:pPr>
    <w:tblPr>
      <w:tblStyleRowBandSize w:val="1"/>
      <w:tblStyleCol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blStylePr w:type="firstRow">
      <w:rPr>
        <w:b/>
        <w:bCs/>
        <w:color w:val="FFFFFF" w:themeColor="background1"/>
      </w:rPr>
      <w:tblPr/>
      <w:tcPr>
        <w:shd w:val="clear" w:color="auto" w:fill="9CBEBD" w:themeFill="accent2"/>
      </w:tcPr>
    </w:tblStylePr>
    <w:tblStylePr w:type="lastRow">
      <w:rPr>
        <w:b/>
        <w:bCs/>
      </w:rPr>
      <w:tblPr/>
      <w:tcPr>
        <w:tcBorders>
          <w:top w:val="double" w:sz="4" w:space="0" w:color="9CBE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BEBD" w:themeColor="accent2"/>
          <w:right w:val="single" w:sz="4" w:space="0" w:color="9CBEBD" w:themeColor="accent2"/>
        </w:tcBorders>
      </w:tcPr>
    </w:tblStylePr>
    <w:tblStylePr w:type="band1Horz">
      <w:tblPr/>
      <w:tcPr>
        <w:tcBorders>
          <w:top w:val="single" w:sz="4" w:space="0" w:color="9CBEBD" w:themeColor="accent2"/>
          <w:bottom w:val="single" w:sz="4" w:space="0" w:color="9CBE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BEBD" w:themeColor="accent2"/>
          <w:left w:val="nil"/>
        </w:tcBorders>
      </w:tcPr>
    </w:tblStylePr>
    <w:tblStylePr w:type="swCell">
      <w:tblPr/>
      <w:tcPr>
        <w:tcBorders>
          <w:top w:val="double" w:sz="4" w:space="0" w:color="9CBEBD" w:themeColor="accent2"/>
          <w:right w:val="nil"/>
        </w:tcBorders>
      </w:tcPr>
    </w:tblStylePr>
  </w:style>
  <w:style w:type="character" w:styleId="CommentReference">
    <w:name w:val="annotation reference"/>
    <w:basedOn w:val="DefaultParagraphFont"/>
    <w:uiPriority w:val="99"/>
    <w:semiHidden/>
    <w:unhideWhenUsed/>
    <w:rsid w:val="0053360C"/>
    <w:rPr>
      <w:sz w:val="16"/>
      <w:szCs w:val="16"/>
    </w:rPr>
  </w:style>
  <w:style w:type="paragraph" w:styleId="CommentText">
    <w:name w:val="annotation text"/>
    <w:basedOn w:val="Normal"/>
    <w:link w:val="CommentTextChar"/>
    <w:uiPriority w:val="99"/>
    <w:semiHidden/>
    <w:unhideWhenUsed/>
    <w:rsid w:val="0053360C"/>
    <w:pPr>
      <w:spacing w:line="240" w:lineRule="auto"/>
    </w:pPr>
    <w:rPr>
      <w:sz w:val="20"/>
      <w:szCs w:val="20"/>
    </w:rPr>
  </w:style>
  <w:style w:type="character" w:customStyle="1" w:styleId="CommentTextChar">
    <w:name w:val="Comment Text Char"/>
    <w:basedOn w:val="DefaultParagraphFont"/>
    <w:link w:val="CommentText"/>
    <w:uiPriority w:val="99"/>
    <w:semiHidden/>
    <w:rsid w:val="0053360C"/>
    <w:rPr>
      <w:sz w:val="20"/>
      <w:szCs w:val="20"/>
    </w:rPr>
  </w:style>
  <w:style w:type="paragraph" w:styleId="CommentSubject">
    <w:name w:val="annotation subject"/>
    <w:basedOn w:val="CommentText"/>
    <w:next w:val="CommentText"/>
    <w:link w:val="CommentSubjectChar"/>
    <w:uiPriority w:val="99"/>
    <w:semiHidden/>
    <w:unhideWhenUsed/>
    <w:rsid w:val="0053360C"/>
    <w:rPr>
      <w:b/>
      <w:bCs/>
    </w:rPr>
  </w:style>
  <w:style w:type="character" w:customStyle="1" w:styleId="CommentSubjectChar">
    <w:name w:val="Comment Subject Char"/>
    <w:basedOn w:val="CommentTextChar"/>
    <w:link w:val="CommentSubject"/>
    <w:uiPriority w:val="99"/>
    <w:semiHidden/>
    <w:rsid w:val="0053360C"/>
    <w:rPr>
      <w:b/>
      <w:bCs/>
      <w:sz w:val="20"/>
      <w:szCs w:val="20"/>
    </w:rPr>
  </w:style>
  <w:style w:type="character" w:styleId="FollowedHyperlink">
    <w:name w:val="FollowedHyperlink"/>
    <w:basedOn w:val="DefaultParagraphFont"/>
    <w:uiPriority w:val="99"/>
    <w:semiHidden/>
    <w:unhideWhenUsed/>
    <w:rsid w:val="00B51C64"/>
    <w:rPr>
      <w:color w:val="849A0A" w:themeColor="followedHyperlink"/>
      <w:u w:val="single"/>
    </w:rPr>
  </w:style>
  <w:style w:type="character" w:customStyle="1" w:styleId="UnresolvedMention1">
    <w:name w:val="Unresolved Mention1"/>
    <w:basedOn w:val="DefaultParagraphFont"/>
    <w:uiPriority w:val="99"/>
    <w:semiHidden/>
    <w:unhideWhenUsed/>
    <w:rsid w:val="0017717E"/>
    <w:rPr>
      <w:color w:val="605E5C"/>
      <w:shd w:val="clear" w:color="auto" w:fill="E1DFDD"/>
    </w:rPr>
  </w:style>
  <w:style w:type="character" w:customStyle="1" w:styleId="Heading3Char">
    <w:name w:val="Heading 3 Char"/>
    <w:basedOn w:val="DefaultParagraphFont"/>
    <w:link w:val="Heading3"/>
    <w:uiPriority w:val="9"/>
    <w:rsid w:val="00EA12ED"/>
    <w:rPr>
      <w:rFonts w:asciiTheme="majorHAnsi" w:eastAsiaTheme="majorEastAsia" w:hAnsiTheme="majorHAnsi" w:cstheme="majorBidi"/>
      <w:color w:val="3142DF"/>
      <w:sz w:val="24"/>
      <w:szCs w:val="24"/>
    </w:rPr>
  </w:style>
  <w:style w:type="paragraph" w:styleId="TOC3">
    <w:name w:val="toc 3"/>
    <w:basedOn w:val="Normal"/>
    <w:next w:val="Normal"/>
    <w:autoRedefine/>
    <w:uiPriority w:val="39"/>
    <w:unhideWhenUsed/>
    <w:rsid w:val="007C500D"/>
    <w:pPr>
      <w:spacing w:after="100"/>
      <w:ind w:left="440"/>
    </w:pPr>
  </w:style>
  <w:style w:type="character" w:styleId="UnresolvedMention">
    <w:name w:val="Unresolved Mention"/>
    <w:basedOn w:val="DefaultParagraphFont"/>
    <w:uiPriority w:val="99"/>
    <w:semiHidden/>
    <w:unhideWhenUsed/>
    <w:rsid w:val="00D01A59"/>
    <w:rPr>
      <w:color w:val="605E5C"/>
      <w:shd w:val="clear" w:color="auto" w:fill="E1DFDD"/>
    </w:rPr>
  </w:style>
  <w:style w:type="table" w:styleId="TableGrid">
    <w:name w:val="Table Grid"/>
    <w:basedOn w:val="TableNormal"/>
    <w:uiPriority w:val="59"/>
    <w:rsid w:val="0087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39781">
      <w:bodyDiv w:val="1"/>
      <w:marLeft w:val="0"/>
      <w:marRight w:val="0"/>
      <w:marTop w:val="0"/>
      <w:marBottom w:val="0"/>
      <w:divBdr>
        <w:top w:val="none" w:sz="0" w:space="0" w:color="auto"/>
        <w:left w:val="none" w:sz="0" w:space="0" w:color="auto"/>
        <w:bottom w:val="none" w:sz="0" w:space="0" w:color="auto"/>
        <w:right w:val="none" w:sz="0" w:space="0" w:color="auto"/>
      </w:divBdr>
      <w:divsChild>
        <w:div w:id="676495019">
          <w:marLeft w:val="288"/>
          <w:marRight w:val="0"/>
          <w:marTop w:val="0"/>
          <w:marBottom w:val="0"/>
          <w:divBdr>
            <w:top w:val="none" w:sz="0" w:space="0" w:color="auto"/>
            <w:left w:val="none" w:sz="0" w:space="0" w:color="auto"/>
            <w:bottom w:val="none" w:sz="0" w:space="0" w:color="auto"/>
            <w:right w:val="none" w:sz="0" w:space="0" w:color="auto"/>
          </w:divBdr>
        </w:div>
        <w:div w:id="1171531860">
          <w:marLeft w:val="288"/>
          <w:marRight w:val="0"/>
          <w:marTop w:val="0"/>
          <w:marBottom w:val="0"/>
          <w:divBdr>
            <w:top w:val="none" w:sz="0" w:space="0" w:color="auto"/>
            <w:left w:val="none" w:sz="0" w:space="0" w:color="auto"/>
            <w:bottom w:val="none" w:sz="0" w:space="0" w:color="auto"/>
            <w:right w:val="none" w:sz="0" w:space="0" w:color="auto"/>
          </w:divBdr>
        </w:div>
        <w:div w:id="780301082">
          <w:marLeft w:val="288"/>
          <w:marRight w:val="0"/>
          <w:marTop w:val="0"/>
          <w:marBottom w:val="0"/>
          <w:divBdr>
            <w:top w:val="none" w:sz="0" w:space="0" w:color="auto"/>
            <w:left w:val="none" w:sz="0" w:space="0" w:color="auto"/>
            <w:bottom w:val="none" w:sz="0" w:space="0" w:color="auto"/>
            <w:right w:val="none" w:sz="0" w:space="0" w:color="auto"/>
          </w:divBdr>
        </w:div>
        <w:div w:id="1281061123">
          <w:marLeft w:val="288"/>
          <w:marRight w:val="0"/>
          <w:marTop w:val="0"/>
          <w:marBottom w:val="0"/>
          <w:divBdr>
            <w:top w:val="none" w:sz="0" w:space="0" w:color="auto"/>
            <w:left w:val="none" w:sz="0" w:space="0" w:color="auto"/>
            <w:bottom w:val="none" w:sz="0" w:space="0" w:color="auto"/>
            <w:right w:val="none" w:sz="0" w:space="0" w:color="auto"/>
          </w:divBdr>
        </w:div>
        <w:div w:id="778523091">
          <w:marLeft w:val="288"/>
          <w:marRight w:val="0"/>
          <w:marTop w:val="0"/>
          <w:marBottom w:val="0"/>
          <w:divBdr>
            <w:top w:val="none" w:sz="0" w:space="0" w:color="auto"/>
            <w:left w:val="none" w:sz="0" w:space="0" w:color="auto"/>
            <w:bottom w:val="none" w:sz="0" w:space="0" w:color="auto"/>
            <w:right w:val="none" w:sz="0" w:space="0" w:color="auto"/>
          </w:divBdr>
        </w:div>
        <w:div w:id="694622637">
          <w:marLeft w:val="288"/>
          <w:marRight w:val="0"/>
          <w:marTop w:val="0"/>
          <w:marBottom w:val="0"/>
          <w:divBdr>
            <w:top w:val="none" w:sz="0" w:space="0" w:color="auto"/>
            <w:left w:val="none" w:sz="0" w:space="0" w:color="auto"/>
            <w:bottom w:val="none" w:sz="0" w:space="0" w:color="auto"/>
            <w:right w:val="none" w:sz="0" w:space="0" w:color="auto"/>
          </w:divBdr>
        </w:div>
        <w:div w:id="1061638059">
          <w:marLeft w:val="288"/>
          <w:marRight w:val="0"/>
          <w:marTop w:val="0"/>
          <w:marBottom w:val="0"/>
          <w:divBdr>
            <w:top w:val="none" w:sz="0" w:space="0" w:color="auto"/>
            <w:left w:val="none" w:sz="0" w:space="0" w:color="auto"/>
            <w:bottom w:val="none" w:sz="0" w:space="0" w:color="auto"/>
            <w:right w:val="none" w:sz="0" w:space="0" w:color="auto"/>
          </w:divBdr>
        </w:div>
        <w:div w:id="2026711780">
          <w:marLeft w:val="288"/>
          <w:marRight w:val="0"/>
          <w:marTop w:val="0"/>
          <w:marBottom w:val="0"/>
          <w:divBdr>
            <w:top w:val="none" w:sz="0" w:space="0" w:color="auto"/>
            <w:left w:val="none" w:sz="0" w:space="0" w:color="auto"/>
            <w:bottom w:val="none" w:sz="0" w:space="0" w:color="auto"/>
            <w:right w:val="none" w:sz="0" w:space="0" w:color="auto"/>
          </w:divBdr>
        </w:div>
        <w:div w:id="1495296234">
          <w:marLeft w:val="288"/>
          <w:marRight w:val="0"/>
          <w:marTop w:val="0"/>
          <w:marBottom w:val="0"/>
          <w:divBdr>
            <w:top w:val="none" w:sz="0" w:space="0" w:color="auto"/>
            <w:left w:val="none" w:sz="0" w:space="0" w:color="auto"/>
            <w:bottom w:val="none" w:sz="0" w:space="0" w:color="auto"/>
            <w:right w:val="none" w:sz="0" w:space="0" w:color="auto"/>
          </w:divBdr>
        </w:div>
        <w:div w:id="1051538683">
          <w:marLeft w:val="288"/>
          <w:marRight w:val="0"/>
          <w:marTop w:val="0"/>
          <w:marBottom w:val="0"/>
          <w:divBdr>
            <w:top w:val="none" w:sz="0" w:space="0" w:color="auto"/>
            <w:left w:val="none" w:sz="0" w:space="0" w:color="auto"/>
            <w:bottom w:val="none" w:sz="0" w:space="0" w:color="auto"/>
            <w:right w:val="none" w:sz="0" w:space="0" w:color="auto"/>
          </w:divBdr>
        </w:div>
      </w:divsChild>
    </w:div>
    <w:div w:id="1268854357">
      <w:bodyDiv w:val="1"/>
      <w:marLeft w:val="0"/>
      <w:marRight w:val="0"/>
      <w:marTop w:val="0"/>
      <w:marBottom w:val="0"/>
      <w:divBdr>
        <w:top w:val="none" w:sz="0" w:space="0" w:color="auto"/>
        <w:left w:val="none" w:sz="0" w:space="0" w:color="auto"/>
        <w:bottom w:val="none" w:sz="0" w:space="0" w:color="auto"/>
        <w:right w:val="none" w:sz="0" w:space="0" w:color="auto"/>
      </w:divBdr>
      <w:divsChild>
        <w:div w:id="153840842">
          <w:marLeft w:val="147"/>
          <w:marRight w:val="147"/>
          <w:marTop w:val="0"/>
          <w:marBottom w:val="450"/>
          <w:divBdr>
            <w:top w:val="none" w:sz="0" w:space="0" w:color="auto"/>
            <w:left w:val="none" w:sz="0" w:space="0" w:color="auto"/>
            <w:bottom w:val="none" w:sz="0" w:space="0" w:color="auto"/>
            <w:right w:val="none" w:sz="0" w:space="0" w:color="auto"/>
          </w:divBdr>
          <w:divsChild>
            <w:div w:id="320692618">
              <w:marLeft w:val="0"/>
              <w:marRight w:val="0"/>
              <w:marTop w:val="0"/>
              <w:marBottom w:val="0"/>
              <w:divBdr>
                <w:top w:val="none" w:sz="0" w:space="0" w:color="auto"/>
                <w:left w:val="none" w:sz="0" w:space="0" w:color="auto"/>
                <w:bottom w:val="none" w:sz="0" w:space="0" w:color="auto"/>
                <w:right w:val="none" w:sz="0" w:space="0" w:color="auto"/>
              </w:divBdr>
              <w:divsChild>
                <w:div w:id="1418552644">
                  <w:marLeft w:val="0"/>
                  <w:marRight w:val="0"/>
                  <w:marTop w:val="0"/>
                  <w:marBottom w:val="0"/>
                  <w:divBdr>
                    <w:top w:val="none" w:sz="0" w:space="0" w:color="auto"/>
                    <w:left w:val="none" w:sz="0" w:space="0" w:color="auto"/>
                    <w:bottom w:val="none" w:sz="0" w:space="0" w:color="auto"/>
                    <w:right w:val="none" w:sz="0" w:space="0" w:color="auto"/>
                  </w:divBdr>
                  <w:divsChild>
                    <w:div w:id="1035932595">
                      <w:marLeft w:val="0"/>
                      <w:marRight w:val="0"/>
                      <w:marTop w:val="0"/>
                      <w:marBottom w:val="0"/>
                      <w:divBdr>
                        <w:top w:val="none" w:sz="0" w:space="0" w:color="auto"/>
                        <w:left w:val="none" w:sz="0" w:space="0" w:color="auto"/>
                        <w:bottom w:val="none" w:sz="0" w:space="0" w:color="auto"/>
                        <w:right w:val="none" w:sz="0" w:space="0" w:color="auto"/>
                      </w:divBdr>
                      <w:divsChild>
                        <w:div w:id="6587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7574">
          <w:marLeft w:val="147"/>
          <w:marRight w:val="147"/>
          <w:marTop w:val="0"/>
          <w:marBottom w:val="450"/>
          <w:divBdr>
            <w:top w:val="none" w:sz="0" w:space="0" w:color="auto"/>
            <w:left w:val="none" w:sz="0" w:space="0" w:color="auto"/>
            <w:bottom w:val="none" w:sz="0" w:space="0" w:color="auto"/>
            <w:right w:val="none" w:sz="0" w:space="0" w:color="auto"/>
          </w:divBdr>
          <w:divsChild>
            <w:div w:id="39672852">
              <w:marLeft w:val="0"/>
              <w:marRight w:val="0"/>
              <w:marTop w:val="0"/>
              <w:marBottom w:val="0"/>
              <w:divBdr>
                <w:top w:val="none" w:sz="0" w:space="0" w:color="auto"/>
                <w:left w:val="none" w:sz="0" w:space="0" w:color="auto"/>
                <w:bottom w:val="none" w:sz="0" w:space="0" w:color="auto"/>
                <w:right w:val="none" w:sz="0" w:space="0" w:color="auto"/>
              </w:divBdr>
              <w:divsChild>
                <w:div w:id="267203918">
                  <w:marLeft w:val="0"/>
                  <w:marRight w:val="0"/>
                  <w:marTop w:val="0"/>
                  <w:marBottom w:val="0"/>
                  <w:divBdr>
                    <w:top w:val="none" w:sz="0" w:space="0" w:color="auto"/>
                    <w:left w:val="none" w:sz="0" w:space="0" w:color="auto"/>
                    <w:bottom w:val="none" w:sz="0" w:space="0" w:color="auto"/>
                    <w:right w:val="none" w:sz="0" w:space="0" w:color="auto"/>
                  </w:divBdr>
                  <w:divsChild>
                    <w:div w:id="1353529692">
                      <w:marLeft w:val="0"/>
                      <w:marRight w:val="0"/>
                      <w:marTop w:val="0"/>
                      <w:marBottom w:val="0"/>
                      <w:divBdr>
                        <w:top w:val="none" w:sz="0" w:space="0" w:color="auto"/>
                        <w:left w:val="none" w:sz="0" w:space="0" w:color="auto"/>
                        <w:bottom w:val="none" w:sz="0" w:space="0" w:color="auto"/>
                        <w:right w:val="none" w:sz="0" w:space="0" w:color="auto"/>
                      </w:divBdr>
                      <w:divsChild>
                        <w:div w:id="3852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140592">
      <w:bodyDiv w:val="1"/>
      <w:marLeft w:val="0"/>
      <w:marRight w:val="0"/>
      <w:marTop w:val="0"/>
      <w:marBottom w:val="0"/>
      <w:divBdr>
        <w:top w:val="none" w:sz="0" w:space="0" w:color="auto"/>
        <w:left w:val="none" w:sz="0" w:space="0" w:color="auto"/>
        <w:bottom w:val="none" w:sz="0" w:space="0" w:color="auto"/>
        <w:right w:val="none" w:sz="0" w:space="0" w:color="auto"/>
      </w:divBdr>
    </w:div>
    <w:div w:id="1713729634">
      <w:bodyDiv w:val="1"/>
      <w:marLeft w:val="0"/>
      <w:marRight w:val="0"/>
      <w:marTop w:val="0"/>
      <w:marBottom w:val="0"/>
      <w:divBdr>
        <w:top w:val="none" w:sz="0" w:space="0" w:color="auto"/>
        <w:left w:val="none" w:sz="0" w:space="0" w:color="auto"/>
        <w:bottom w:val="none" w:sz="0" w:space="0" w:color="auto"/>
        <w:right w:val="none" w:sz="0" w:space="0" w:color="auto"/>
      </w:divBdr>
      <w:divsChild>
        <w:div w:id="314799444">
          <w:marLeft w:val="288"/>
          <w:marRight w:val="0"/>
          <w:marTop w:val="0"/>
          <w:marBottom w:val="0"/>
          <w:divBdr>
            <w:top w:val="none" w:sz="0" w:space="0" w:color="auto"/>
            <w:left w:val="none" w:sz="0" w:space="0" w:color="auto"/>
            <w:bottom w:val="none" w:sz="0" w:space="0" w:color="auto"/>
            <w:right w:val="none" w:sz="0" w:space="0" w:color="auto"/>
          </w:divBdr>
        </w:div>
        <w:div w:id="1842158358">
          <w:marLeft w:val="288"/>
          <w:marRight w:val="0"/>
          <w:marTop w:val="0"/>
          <w:marBottom w:val="0"/>
          <w:divBdr>
            <w:top w:val="none" w:sz="0" w:space="0" w:color="auto"/>
            <w:left w:val="none" w:sz="0" w:space="0" w:color="auto"/>
            <w:bottom w:val="none" w:sz="0" w:space="0" w:color="auto"/>
            <w:right w:val="none" w:sz="0" w:space="0" w:color="auto"/>
          </w:divBdr>
        </w:div>
        <w:div w:id="1901208434">
          <w:marLeft w:val="288"/>
          <w:marRight w:val="0"/>
          <w:marTop w:val="0"/>
          <w:marBottom w:val="0"/>
          <w:divBdr>
            <w:top w:val="none" w:sz="0" w:space="0" w:color="auto"/>
            <w:left w:val="none" w:sz="0" w:space="0" w:color="auto"/>
            <w:bottom w:val="none" w:sz="0" w:space="0" w:color="auto"/>
            <w:right w:val="none" w:sz="0" w:space="0" w:color="auto"/>
          </w:divBdr>
        </w:div>
        <w:div w:id="1727603083">
          <w:marLeft w:val="288"/>
          <w:marRight w:val="0"/>
          <w:marTop w:val="0"/>
          <w:marBottom w:val="0"/>
          <w:divBdr>
            <w:top w:val="none" w:sz="0" w:space="0" w:color="auto"/>
            <w:left w:val="none" w:sz="0" w:space="0" w:color="auto"/>
            <w:bottom w:val="none" w:sz="0" w:space="0" w:color="auto"/>
            <w:right w:val="none" w:sz="0" w:space="0" w:color="auto"/>
          </w:divBdr>
        </w:div>
        <w:div w:id="2092238954">
          <w:marLeft w:val="288"/>
          <w:marRight w:val="0"/>
          <w:marTop w:val="0"/>
          <w:marBottom w:val="0"/>
          <w:divBdr>
            <w:top w:val="none" w:sz="0" w:space="0" w:color="auto"/>
            <w:left w:val="none" w:sz="0" w:space="0" w:color="auto"/>
            <w:bottom w:val="none" w:sz="0" w:space="0" w:color="auto"/>
            <w:right w:val="none" w:sz="0" w:space="0" w:color="auto"/>
          </w:divBdr>
        </w:div>
        <w:div w:id="1291789159">
          <w:marLeft w:val="288"/>
          <w:marRight w:val="0"/>
          <w:marTop w:val="0"/>
          <w:marBottom w:val="0"/>
          <w:divBdr>
            <w:top w:val="none" w:sz="0" w:space="0" w:color="auto"/>
            <w:left w:val="none" w:sz="0" w:space="0" w:color="auto"/>
            <w:bottom w:val="none" w:sz="0" w:space="0" w:color="auto"/>
            <w:right w:val="none" w:sz="0" w:space="0" w:color="auto"/>
          </w:divBdr>
        </w:div>
        <w:div w:id="123278703">
          <w:marLeft w:val="288"/>
          <w:marRight w:val="0"/>
          <w:marTop w:val="0"/>
          <w:marBottom w:val="0"/>
          <w:divBdr>
            <w:top w:val="none" w:sz="0" w:space="0" w:color="auto"/>
            <w:left w:val="none" w:sz="0" w:space="0" w:color="auto"/>
            <w:bottom w:val="none" w:sz="0" w:space="0" w:color="auto"/>
            <w:right w:val="none" w:sz="0" w:space="0" w:color="auto"/>
          </w:divBdr>
        </w:div>
        <w:div w:id="1815683204">
          <w:marLeft w:val="288"/>
          <w:marRight w:val="0"/>
          <w:marTop w:val="0"/>
          <w:marBottom w:val="0"/>
          <w:divBdr>
            <w:top w:val="none" w:sz="0" w:space="0" w:color="auto"/>
            <w:left w:val="none" w:sz="0" w:space="0" w:color="auto"/>
            <w:bottom w:val="none" w:sz="0" w:space="0" w:color="auto"/>
            <w:right w:val="none" w:sz="0" w:space="0" w:color="auto"/>
          </w:divBdr>
        </w:div>
        <w:div w:id="1350914346">
          <w:marLeft w:val="288"/>
          <w:marRight w:val="0"/>
          <w:marTop w:val="0"/>
          <w:marBottom w:val="0"/>
          <w:divBdr>
            <w:top w:val="none" w:sz="0" w:space="0" w:color="auto"/>
            <w:left w:val="none" w:sz="0" w:space="0" w:color="auto"/>
            <w:bottom w:val="none" w:sz="0" w:space="0" w:color="auto"/>
            <w:right w:val="none" w:sz="0" w:space="0" w:color="auto"/>
          </w:divBdr>
        </w:div>
        <w:div w:id="819081322">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vance-he.ac.uk/form/fellowship-decision-tool" TargetMode="External"/><Relationship Id="rId18" Type="http://schemas.openxmlformats.org/officeDocument/2006/relationships/hyperlink" Target="https://www.advance-he.ac.uk/form/fellowship-decision-tool" TargetMode="External"/><Relationship Id="rId26" Type="http://schemas.openxmlformats.org/officeDocument/2006/relationships/diagramLayout" Target="diagrams/layout2.xml"/><Relationship Id="rId39"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diagramColors" Target="diagrams/colors3.xml"/><Relationship Id="rId42" Type="http://schemas.openxmlformats.org/officeDocument/2006/relationships/hyperlink" Target="https://canterbury.ac.uk/learning-and-teaching-enhancement/policies/plagiarism.aspx" TargetMode="External"/><Relationship Id="rId47" Type="http://schemas.openxmlformats.org/officeDocument/2006/relationships/hyperlink" Target="https://cccu.canterbury.ac.uk/governance-and-legal-services/the-general-data-protection-regulation/the-general-data-protection-regulation.aspx"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cap_pgcap@canterbury.ac.uk" TargetMode="External"/><Relationship Id="rId17" Type="http://schemas.openxmlformats.org/officeDocument/2006/relationships/package" Target="embeddings/Microsoft_Word_Document.docx"/><Relationship Id="rId25" Type="http://schemas.openxmlformats.org/officeDocument/2006/relationships/diagramData" Target="diagrams/data2.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46" Type="http://schemas.openxmlformats.org/officeDocument/2006/relationships/hyperlink" Target="https://www.canterbury.ac.uk/learning-and-teaching-enhancement/resources-for-academics/Learning-and-Teaching-Staff-Development.aspx"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phe@canterbury.ac.uk" TargetMode="External"/><Relationship Id="rId24" Type="http://schemas.microsoft.com/office/2007/relationships/diagramDrawing" Target="diagrams/drawing1.xm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openxmlformats.org/officeDocument/2006/relationships/hyperlink" Target="https://www.advance-he.ac.uk/fellowship" TargetMode="External"/><Relationship Id="rId5" Type="http://schemas.openxmlformats.org/officeDocument/2006/relationships/webSettings" Target="webSettings.xml"/><Relationship Id="rId15" Type="http://schemas.openxmlformats.org/officeDocument/2006/relationships/hyperlink" Target="https://www.canterbury.ac.uk/learning-and-teaching-enhancement/academic-development-courses/academic-development-courses.aspx"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diagramData" Target="diagrams/data4.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heacademy.ac.uk/download/dimensions-framework" TargetMode="External"/><Relationship Id="rId31" Type="http://schemas.openxmlformats.org/officeDocument/2006/relationships/diagramData" Target="diagrams/data3.xml"/><Relationship Id="rId44" Type="http://schemas.openxmlformats.org/officeDocument/2006/relationships/hyperlink" Target="https://www.canterbury.ac.uk/university-solicitors-office/docs/Whistle-blowing%20Polic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academy.ac.uk/individuals/fellowship/application"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yperlink" Target="https://www.advance-he.ac.uk/knowledge-hub/dimensions-framework" TargetMode="External"/><Relationship Id="rId35" Type="http://schemas.microsoft.com/office/2007/relationships/diagramDrawing" Target="diagrams/drawing3.xml"/><Relationship Id="rId43" Type="http://schemas.openxmlformats.org/officeDocument/2006/relationships/hyperlink" Target="https://www.canterbury.ac.uk/online-documents/your-guide-to-pgt-assessment-and-award-processes/appeals-and-complaints/appeals-and-complaints.aspx" TargetMode="External"/><Relationship Id="rId48" Type="http://schemas.openxmlformats.org/officeDocument/2006/relationships/hyperlink" Target="https://cccu.canterbury.ac.uk/governance-and-legal-services/the-general-data-protection-regulation/subject-access-request.aspx" TargetMode="Externa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F76D93-C5B4-4F37-BCD0-824CAA7262FB}" type="doc">
      <dgm:prSet loTypeId="urn:microsoft.com/office/officeart/2009/3/layout/IncreasingArrowsProcess" loCatId="process" qsTypeId="urn:microsoft.com/office/officeart/2005/8/quickstyle/simple1" qsCatId="simple" csTypeId="urn:microsoft.com/office/officeart/2005/8/colors/colorful2" csCatId="colorful" phldr="1"/>
      <dgm:spPr/>
      <dgm:t>
        <a:bodyPr/>
        <a:lstStyle/>
        <a:p>
          <a:endParaRPr lang="en-GB"/>
        </a:p>
      </dgm:t>
    </dgm:pt>
    <dgm:pt modelId="{3C528A88-427C-496F-8237-2C8E9CAC7088}">
      <dgm:prSet phldrT="[Text]"/>
      <dgm:spPr/>
      <dgm:t>
        <a:bodyPr/>
        <a:lstStyle/>
        <a:p>
          <a:r>
            <a:rPr lang="en-GB"/>
            <a:t>When do I want to submit?</a:t>
          </a:r>
        </a:p>
      </dgm:t>
    </dgm:pt>
    <dgm:pt modelId="{479AD306-15DD-4DB6-8314-F7C901E28CEF}" type="parTrans" cxnId="{E7D18BDC-90DC-4426-8D0A-22AE554FA64C}">
      <dgm:prSet/>
      <dgm:spPr/>
      <dgm:t>
        <a:bodyPr/>
        <a:lstStyle/>
        <a:p>
          <a:endParaRPr lang="en-GB"/>
        </a:p>
      </dgm:t>
    </dgm:pt>
    <dgm:pt modelId="{501880CE-CD7D-4602-A3F3-84EEDA36D127}" type="sibTrans" cxnId="{E7D18BDC-90DC-4426-8D0A-22AE554FA64C}">
      <dgm:prSet/>
      <dgm:spPr/>
      <dgm:t>
        <a:bodyPr/>
        <a:lstStyle/>
        <a:p>
          <a:endParaRPr lang="en-GB"/>
        </a:p>
      </dgm:t>
    </dgm:pt>
    <dgm:pt modelId="{949E6131-F97C-4F9F-8BBE-36B8A47922F9}">
      <dgm:prSet phldrT="[Text]"/>
      <dgm:spPr/>
      <dgm:t>
        <a:bodyPr/>
        <a:lstStyle/>
        <a:p>
          <a:r>
            <a:rPr lang="en-GB"/>
            <a:t>create a timeline</a:t>
          </a:r>
        </a:p>
        <a:p>
          <a:r>
            <a:rPr lang="en-GB"/>
            <a:t>set deadlines</a:t>
          </a:r>
        </a:p>
        <a:p>
          <a:r>
            <a:rPr lang="en-GB"/>
            <a:t>get support in place</a:t>
          </a:r>
        </a:p>
      </dgm:t>
    </dgm:pt>
    <dgm:pt modelId="{5E989513-3979-4BAE-837B-C3F68FF0BB83}" type="parTrans" cxnId="{CD8BF642-E7F4-4B82-9A1F-D8CD3EA0ED43}">
      <dgm:prSet/>
      <dgm:spPr/>
      <dgm:t>
        <a:bodyPr/>
        <a:lstStyle/>
        <a:p>
          <a:endParaRPr lang="en-GB"/>
        </a:p>
      </dgm:t>
    </dgm:pt>
    <dgm:pt modelId="{751E4262-01A3-4F99-A51D-CCE47395EBBC}" type="sibTrans" cxnId="{CD8BF642-E7F4-4B82-9A1F-D8CD3EA0ED43}">
      <dgm:prSet/>
      <dgm:spPr/>
      <dgm:t>
        <a:bodyPr/>
        <a:lstStyle/>
        <a:p>
          <a:endParaRPr lang="en-GB"/>
        </a:p>
      </dgm:t>
    </dgm:pt>
    <dgm:pt modelId="{4D078A6B-9957-460C-B00B-AF66EE9A17E5}">
      <dgm:prSet phldrT="[Text]"/>
      <dgm:spPr/>
      <dgm:t>
        <a:bodyPr/>
        <a:lstStyle/>
        <a:p>
          <a:r>
            <a:rPr lang="en-GB"/>
            <a:t>Make sure I know what's required</a:t>
          </a:r>
        </a:p>
      </dgm:t>
    </dgm:pt>
    <dgm:pt modelId="{AAE3B3BA-26A8-4FA8-A9C8-0187D885F78F}" type="parTrans" cxnId="{48D86B98-97F4-4E6F-B8E0-583D65AB2AAC}">
      <dgm:prSet/>
      <dgm:spPr/>
      <dgm:t>
        <a:bodyPr/>
        <a:lstStyle/>
        <a:p>
          <a:endParaRPr lang="en-GB"/>
        </a:p>
      </dgm:t>
    </dgm:pt>
    <dgm:pt modelId="{35F0E1AE-38A8-40D9-8883-EFA21C21D6AB}" type="sibTrans" cxnId="{48D86B98-97F4-4E6F-B8E0-583D65AB2AAC}">
      <dgm:prSet/>
      <dgm:spPr/>
      <dgm:t>
        <a:bodyPr/>
        <a:lstStyle/>
        <a:p>
          <a:endParaRPr lang="en-GB"/>
        </a:p>
      </dgm:t>
    </dgm:pt>
    <dgm:pt modelId="{33A088ED-2D56-4CCC-8399-1CAF0022524F}">
      <dgm:prSet phldrT="[Text]"/>
      <dgm:spPr/>
      <dgm:t>
        <a:bodyPr/>
        <a:lstStyle/>
        <a:p>
          <a:r>
            <a:rPr lang="en-GB"/>
            <a:t>Familiarise yourself with UKPSF dimensions and descriptors required for category sought.</a:t>
          </a:r>
        </a:p>
      </dgm:t>
    </dgm:pt>
    <dgm:pt modelId="{BCD3927A-ADFD-41CF-A3F3-1AD3D2ECA57C}" type="parTrans" cxnId="{F6C1ED9A-8256-4368-B435-1F5121C6110E}">
      <dgm:prSet/>
      <dgm:spPr/>
      <dgm:t>
        <a:bodyPr/>
        <a:lstStyle/>
        <a:p>
          <a:endParaRPr lang="en-GB"/>
        </a:p>
      </dgm:t>
    </dgm:pt>
    <dgm:pt modelId="{563CD77B-0FC8-49F5-900F-4B3794C75EC9}" type="sibTrans" cxnId="{F6C1ED9A-8256-4368-B435-1F5121C6110E}">
      <dgm:prSet/>
      <dgm:spPr/>
      <dgm:t>
        <a:bodyPr/>
        <a:lstStyle/>
        <a:p>
          <a:endParaRPr lang="en-GB"/>
        </a:p>
      </dgm:t>
    </dgm:pt>
    <dgm:pt modelId="{AF6BF6D8-FB1F-48A5-BC83-44B028050D3C}">
      <dgm:prSet phldrT="[Text]"/>
      <dgm:spPr/>
      <dgm:t>
        <a:bodyPr/>
        <a:lstStyle/>
        <a:p>
          <a:r>
            <a:rPr lang="en-GB"/>
            <a:t>Fill any gaps</a:t>
          </a:r>
        </a:p>
      </dgm:t>
    </dgm:pt>
    <dgm:pt modelId="{B994720E-CD7F-4727-A181-0DBA6BFA18F6}" type="parTrans" cxnId="{252B1E22-9C79-40C6-A1E1-7F920B9C8251}">
      <dgm:prSet/>
      <dgm:spPr/>
      <dgm:t>
        <a:bodyPr/>
        <a:lstStyle/>
        <a:p>
          <a:endParaRPr lang="en-GB"/>
        </a:p>
      </dgm:t>
    </dgm:pt>
    <dgm:pt modelId="{D0F36E65-0B2A-44A3-A8E5-AB262821A525}" type="sibTrans" cxnId="{252B1E22-9C79-40C6-A1E1-7F920B9C8251}">
      <dgm:prSet/>
      <dgm:spPr/>
      <dgm:t>
        <a:bodyPr/>
        <a:lstStyle/>
        <a:p>
          <a:endParaRPr lang="en-GB"/>
        </a:p>
      </dgm:t>
    </dgm:pt>
    <dgm:pt modelId="{BF8EACB1-9661-435E-B68F-14CF16B687A4}">
      <dgm:prSet phldrT="[Text]"/>
      <dgm:spPr/>
      <dgm:t>
        <a:bodyPr/>
        <a:lstStyle/>
        <a:p>
          <a:r>
            <a:rPr lang="en-GB"/>
            <a:t>Identify any further development needs</a:t>
          </a:r>
        </a:p>
        <a:p>
          <a:r>
            <a:rPr lang="en-GB"/>
            <a:t>Attend staff and/or professional development sessions</a:t>
          </a:r>
        </a:p>
      </dgm:t>
    </dgm:pt>
    <dgm:pt modelId="{08847D73-34A3-4A4D-8298-97264DB3C241}" type="parTrans" cxnId="{FC8B5DA1-138B-4094-8B00-FCA242D0A759}">
      <dgm:prSet/>
      <dgm:spPr/>
      <dgm:t>
        <a:bodyPr/>
        <a:lstStyle/>
        <a:p>
          <a:endParaRPr lang="en-GB"/>
        </a:p>
      </dgm:t>
    </dgm:pt>
    <dgm:pt modelId="{19EEF041-D5F6-48A1-AE2C-B88AFB838010}" type="sibTrans" cxnId="{FC8B5DA1-138B-4094-8B00-FCA242D0A759}">
      <dgm:prSet/>
      <dgm:spPr/>
      <dgm:t>
        <a:bodyPr/>
        <a:lstStyle/>
        <a:p>
          <a:endParaRPr lang="en-GB"/>
        </a:p>
      </dgm:t>
    </dgm:pt>
    <dgm:pt modelId="{B2593491-5AA4-4347-BFE8-1FD0CD4D00FC}">
      <dgm:prSet phldrT="[Text]"/>
      <dgm:spPr/>
      <dgm:t>
        <a:bodyPr/>
        <a:lstStyle/>
        <a:p>
          <a:endParaRPr lang="en-GB"/>
        </a:p>
      </dgm:t>
    </dgm:pt>
    <dgm:pt modelId="{FE9B9EB3-7BD3-4CD7-923B-99A070CB9DE9}" type="parTrans" cxnId="{23D7986E-5DAE-4D06-8169-584693B20341}">
      <dgm:prSet/>
      <dgm:spPr/>
      <dgm:t>
        <a:bodyPr/>
        <a:lstStyle/>
        <a:p>
          <a:endParaRPr lang="en-GB"/>
        </a:p>
      </dgm:t>
    </dgm:pt>
    <dgm:pt modelId="{BDE00F1F-8FB6-47A2-BADD-354501583B8C}" type="sibTrans" cxnId="{23D7986E-5DAE-4D06-8169-584693B20341}">
      <dgm:prSet/>
      <dgm:spPr/>
      <dgm:t>
        <a:bodyPr/>
        <a:lstStyle/>
        <a:p>
          <a:endParaRPr lang="en-GB"/>
        </a:p>
      </dgm:t>
    </dgm:pt>
    <dgm:pt modelId="{F347259D-AC8C-407B-A623-4B8626A1A181}">
      <dgm:prSet phldrT="[Text]"/>
      <dgm:spPr/>
      <dgm:t>
        <a:bodyPr/>
        <a:lstStyle/>
        <a:p>
          <a:endParaRPr lang="en-GB"/>
        </a:p>
      </dgm:t>
    </dgm:pt>
    <dgm:pt modelId="{07A522C6-5585-4B1C-A12C-B724BA095120}" type="parTrans" cxnId="{39B0AE31-79C4-4527-B714-7255216B83E6}">
      <dgm:prSet/>
      <dgm:spPr/>
      <dgm:t>
        <a:bodyPr/>
        <a:lstStyle/>
        <a:p>
          <a:endParaRPr lang="en-GB"/>
        </a:p>
      </dgm:t>
    </dgm:pt>
    <dgm:pt modelId="{389A0846-DA7E-41CC-9C17-58764836568A}" type="sibTrans" cxnId="{39B0AE31-79C4-4527-B714-7255216B83E6}">
      <dgm:prSet/>
      <dgm:spPr/>
      <dgm:t>
        <a:bodyPr/>
        <a:lstStyle/>
        <a:p>
          <a:endParaRPr lang="en-GB"/>
        </a:p>
      </dgm:t>
    </dgm:pt>
    <dgm:pt modelId="{0FBF63C2-1EF2-441D-A4E7-868BA8751B1A}">
      <dgm:prSet phldrT="[Text]"/>
      <dgm:spPr/>
      <dgm:t>
        <a:bodyPr/>
        <a:lstStyle/>
        <a:p>
          <a:r>
            <a:rPr lang="en-GB"/>
            <a:t>Familiarise yourself with requirements of form of claim</a:t>
          </a:r>
        </a:p>
      </dgm:t>
    </dgm:pt>
    <dgm:pt modelId="{491E5CD9-39A6-40B3-988F-6B047E43754E}" type="parTrans" cxnId="{C209A4B4-6E35-44F7-BF90-CC4649D45471}">
      <dgm:prSet/>
      <dgm:spPr/>
      <dgm:t>
        <a:bodyPr/>
        <a:lstStyle/>
        <a:p>
          <a:endParaRPr lang="en-GB"/>
        </a:p>
      </dgm:t>
    </dgm:pt>
    <dgm:pt modelId="{B08CF09A-CE1F-4667-B6C1-0CF013D9F2BA}" type="sibTrans" cxnId="{C209A4B4-6E35-44F7-BF90-CC4649D45471}">
      <dgm:prSet/>
      <dgm:spPr/>
      <dgm:t>
        <a:bodyPr/>
        <a:lstStyle/>
        <a:p>
          <a:endParaRPr lang="en-GB"/>
        </a:p>
      </dgm:t>
    </dgm:pt>
    <dgm:pt modelId="{4EA87232-1FCC-480B-B438-F609C442309A}">
      <dgm:prSet phldrT="[Text]"/>
      <dgm:spPr/>
      <dgm:t>
        <a:bodyPr/>
        <a:lstStyle/>
        <a:p>
          <a:r>
            <a:rPr lang="en-GB"/>
            <a:t>Decide which format your claim will take</a:t>
          </a:r>
        </a:p>
        <a:p>
          <a:r>
            <a:rPr lang="en-GB"/>
            <a:t>Confirm reference(s)</a:t>
          </a:r>
        </a:p>
      </dgm:t>
    </dgm:pt>
    <dgm:pt modelId="{946E6837-BB5C-4188-9562-31393A14A478}" type="parTrans" cxnId="{E579D0DF-335C-4D7C-AF2B-A797D2D05AE3}">
      <dgm:prSet/>
      <dgm:spPr/>
      <dgm:t>
        <a:bodyPr/>
        <a:lstStyle/>
        <a:p>
          <a:endParaRPr lang="en-GB"/>
        </a:p>
      </dgm:t>
    </dgm:pt>
    <dgm:pt modelId="{0C989B10-2B97-41AC-AFBB-23970B628675}" type="sibTrans" cxnId="{E579D0DF-335C-4D7C-AF2B-A797D2D05AE3}">
      <dgm:prSet/>
      <dgm:spPr/>
      <dgm:t>
        <a:bodyPr/>
        <a:lstStyle/>
        <a:p>
          <a:endParaRPr lang="en-GB"/>
        </a:p>
      </dgm:t>
    </dgm:pt>
    <dgm:pt modelId="{BC908DB3-4830-444A-9DBA-E02983BD8453}" type="pres">
      <dgm:prSet presAssocID="{0AF76D93-C5B4-4F37-BCD0-824CAA7262FB}" presName="Name0" presStyleCnt="0">
        <dgm:presLayoutVars>
          <dgm:chMax val="5"/>
          <dgm:chPref val="5"/>
          <dgm:dir/>
          <dgm:animLvl val="lvl"/>
        </dgm:presLayoutVars>
      </dgm:prSet>
      <dgm:spPr/>
    </dgm:pt>
    <dgm:pt modelId="{B79C349E-ED10-4579-87EB-080C4937D522}" type="pres">
      <dgm:prSet presAssocID="{3C528A88-427C-496F-8237-2C8E9CAC7088}" presName="parentText1" presStyleLbl="node1" presStyleIdx="0" presStyleCnt="3">
        <dgm:presLayoutVars>
          <dgm:chMax/>
          <dgm:chPref val="3"/>
          <dgm:bulletEnabled val="1"/>
        </dgm:presLayoutVars>
      </dgm:prSet>
      <dgm:spPr/>
    </dgm:pt>
    <dgm:pt modelId="{9DD73D4D-C457-4B43-AD60-B8C9D8D39A8E}" type="pres">
      <dgm:prSet presAssocID="{3C528A88-427C-496F-8237-2C8E9CAC7088}" presName="childText1" presStyleLbl="solidAlignAcc1" presStyleIdx="0" presStyleCnt="3">
        <dgm:presLayoutVars>
          <dgm:chMax val="0"/>
          <dgm:chPref val="0"/>
          <dgm:bulletEnabled val="1"/>
        </dgm:presLayoutVars>
      </dgm:prSet>
      <dgm:spPr/>
    </dgm:pt>
    <dgm:pt modelId="{3602884C-5388-4EA5-A978-058A3AB03F7B}" type="pres">
      <dgm:prSet presAssocID="{4D078A6B-9957-460C-B00B-AF66EE9A17E5}" presName="parentText2" presStyleLbl="node1" presStyleIdx="1" presStyleCnt="3">
        <dgm:presLayoutVars>
          <dgm:chMax/>
          <dgm:chPref val="3"/>
          <dgm:bulletEnabled val="1"/>
        </dgm:presLayoutVars>
      </dgm:prSet>
      <dgm:spPr/>
    </dgm:pt>
    <dgm:pt modelId="{7DB8A971-037C-4EF5-A70B-CF9F84474672}" type="pres">
      <dgm:prSet presAssocID="{4D078A6B-9957-460C-B00B-AF66EE9A17E5}" presName="childText2" presStyleLbl="solidAlignAcc1" presStyleIdx="1" presStyleCnt="3">
        <dgm:presLayoutVars>
          <dgm:chMax val="0"/>
          <dgm:chPref val="0"/>
          <dgm:bulletEnabled val="1"/>
        </dgm:presLayoutVars>
      </dgm:prSet>
      <dgm:spPr/>
    </dgm:pt>
    <dgm:pt modelId="{F9ABE105-CA05-48C2-B179-1B161576FD3E}" type="pres">
      <dgm:prSet presAssocID="{AF6BF6D8-FB1F-48A5-BC83-44B028050D3C}" presName="parentText3" presStyleLbl="node1" presStyleIdx="2" presStyleCnt="3">
        <dgm:presLayoutVars>
          <dgm:chMax/>
          <dgm:chPref val="3"/>
          <dgm:bulletEnabled val="1"/>
        </dgm:presLayoutVars>
      </dgm:prSet>
      <dgm:spPr/>
    </dgm:pt>
    <dgm:pt modelId="{E6152DBC-166F-4E09-A0F6-393E87F3C57B}" type="pres">
      <dgm:prSet presAssocID="{AF6BF6D8-FB1F-48A5-BC83-44B028050D3C}" presName="childText3" presStyleLbl="solidAlignAcc1" presStyleIdx="2" presStyleCnt="3">
        <dgm:presLayoutVars>
          <dgm:chMax val="0"/>
          <dgm:chPref val="0"/>
          <dgm:bulletEnabled val="1"/>
        </dgm:presLayoutVars>
      </dgm:prSet>
      <dgm:spPr/>
    </dgm:pt>
  </dgm:ptLst>
  <dgm:cxnLst>
    <dgm:cxn modelId="{5A89020B-B628-4365-9CD6-C43AE69A612B}" type="presOf" srcId="{0AF76D93-C5B4-4F37-BCD0-824CAA7262FB}" destId="{BC908DB3-4830-444A-9DBA-E02983BD8453}" srcOrd="0" destOrd="0" presId="urn:microsoft.com/office/officeart/2009/3/layout/IncreasingArrowsProcess"/>
    <dgm:cxn modelId="{252B1E22-9C79-40C6-A1E1-7F920B9C8251}" srcId="{0AF76D93-C5B4-4F37-BCD0-824CAA7262FB}" destId="{AF6BF6D8-FB1F-48A5-BC83-44B028050D3C}" srcOrd="2" destOrd="0" parTransId="{B994720E-CD7F-4727-A181-0DBA6BFA18F6}" sibTransId="{D0F36E65-0B2A-44A3-A8E5-AB262821A525}"/>
    <dgm:cxn modelId="{91622D2A-F883-413A-BFC3-9CC9A86B1021}" type="presOf" srcId="{33A088ED-2D56-4CCC-8399-1CAF0022524F}" destId="{7DB8A971-037C-4EF5-A70B-CF9F84474672}" srcOrd="0" destOrd="0" presId="urn:microsoft.com/office/officeart/2009/3/layout/IncreasingArrowsProcess"/>
    <dgm:cxn modelId="{39B0AE31-79C4-4527-B714-7255216B83E6}" srcId="{4D078A6B-9957-460C-B00B-AF66EE9A17E5}" destId="{F347259D-AC8C-407B-A623-4B8626A1A181}" srcOrd="3" destOrd="0" parTransId="{07A522C6-5585-4B1C-A12C-B724BA095120}" sibTransId="{389A0846-DA7E-41CC-9C17-58764836568A}"/>
    <dgm:cxn modelId="{017EA737-526B-4D83-9F15-CBF90DDD1C63}" type="presOf" srcId="{0FBF63C2-1EF2-441D-A4E7-868BA8751B1A}" destId="{7DB8A971-037C-4EF5-A70B-CF9F84474672}" srcOrd="0" destOrd="1" presId="urn:microsoft.com/office/officeart/2009/3/layout/IncreasingArrowsProcess"/>
    <dgm:cxn modelId="{CD8BF642-E7F4-4B82-9A1F-D8CD3EA0ED43}" srcId="{3C528A88-427C-496F-8237-2C8E9CAC7088}" destId="{949E6131-F97C-4F9F-8BBE-36B8A47922F9}" srcOrd="0" destOrd="0" parTransId="{5E989513-3979-4BAE-837B-C3F68FF0BB83}" sibTransId="{751E4262-01A3-4F99-A51D-CCE47395EBBC}"/>
    <dgm:cxn modelId="{23D7986E-5DAE-4D06-8169-584693B20341}" srcId="{3C528A88-427C-496F-8237-2C8E9CAC7088}" destId="{B2593491-5AA4-4347-BFE8-1FD0CD4D00FC}" srcOrd="1" destOrd="0" parTransId="{FE9B9EB3-7BD3-4CD7-923B-99A070CB9DE9}" sibTransId="{BDE00F1F-8FB6-47A2-BADD-354501583B8C}"/>
    <dgm:cxn modelId="{F0268A92-B981-4798-A4B7-789E41927572}" type="presOf" srcId="{949E6131-F97C-4F9F-8BBE-36B8A47922F9}" destId="{9DD73D4D-C457-4B43-AD60-B8C9D8D39A8E}" srcOrd="0" destOrd="0" presId="urn:microsoft.com/office/officeart/2009/3/layout/IncreasingArrowsProcess"/>
    <dgm:cxn modelId="{48D86B98-97F4-4E6F-B8E0-583D65AB2AAC}" srcId="{0AF76D93-C5B4-4F37-BCD0-824CAA7262FB}" destId="{4D078A6B-9957-460C-B00B-AF66EE9A17E5}" srcOrd="1" destOrd="0" parTransId="{AAE3B3BA-26A8-4FA8-A9C8-0187D885F78F}" sibTransId="{35F0E1AE-38A8-40D9-8883-EFA21C21D6AB}"/>
    <dgm:cxn modelId="{F6C1ED9A-8256-4368-B435-1F5121C6110E}" srcId="{4D078A6B-9957-460C-B00B-AF66EE9A17E5}" destId="{33A088ED-2D56-4CCC-8399-1CAF0022524F}" srcOrd="0" destOrd="0" parTransId="{BCD3927A-ADFD-41CF-A3F3-1AD3D2ECA57C}" sibTransId="{563CD77B-0FC8-49F5-900F-4B3794C75EC9}"/>
    <dgm:cxn modelId="{5A986D9E-6C26-4CE6-B685-DAF54165E6BC}" type="presOf" srcId="{4EA87232-1FCC-480B-B438-F609C442309A}" destId="{7DB8A971-037C-4EF5-A70B-CF9F84474672}" srcOrd="0" destOrd="2" presId="urn:microsoft.com/office/officeart/2009/3/layout/IncreasingArrowsProcess"/>
    <dgm:cxn modelId="{FC8B5DA1-138B-4094-8B00-FCA242D0A759}" srcId="{AF6BF6D8-FB1F-48A5-BC83-44B028050D3C}" destId="{BF8EACB1-9661-435E-B68F-14CF16B687A4}" srcOrd="0" destOrd="0" parTransId="{08847D73-34A3-4A4D-8298-97264DB3C241}" sibTransId="{19EEF041-D5F6-48A1-AE2C-B88AFB838010}"/>
    <dgm:cxn modelId="{EC70BDA6-591C-410E-8F5E-22EFDA9E008C}" type="presOf" srcId="{3C528A88-427C-496F-8237-2C8E9CAC7088}" destId="{B79C349E-ED10-4579-87EB-080C4937D522}" srcOrd="0" destOrd="0" presId="urn:microsoft.com/office/officeart/2009/3/layout/IncreasingArrowsProcess"/>
    <dgm:cxn modelId="{86E649B3-73DD-4C8C-A663-8579AD12E190}" type="presOf" srcId="{AF6BF6D8-FB1F-48A5-BC83-44B028050D3C}" destId="{F9ABE105-CA05-48C2-B179-1B161576FD3E}" srcOrd="0" destOrd="0" presId="urn:microsoft.com/office/officeart/2009/3/layout/IncreasingArrowsProcess"/>
    <dgm:cxn modelId="{C209A4B4-6E35-44F7-BF90-CC4649D45471}" srcId="{4D078A6B-9957-460C-B00B-AF66EE9A17E5}" destId="{0FBF63C2-1EF2-441D-A4E7-868BA8751B1A}" srcOrd="1" destOrd="0" parTransId="{491E5CD9-39A6-40B3-988F-6B047E43754E}" sibTransId="{B08CF09A-CE1F-4667-B6C1-0CF013D9F2BA}"/>
    <dgm:cxn modelId="{FAF0C3C4-1B50-46F0-A1CA-27BB0C68F597}" type="presOf" srcId="{BF8EACB1-9661-435E-B68F-14CF16B687A4}" destId="{E6152DBC-166F-4E09-A0F6-393E87F3C57B}" srcOrd="0" destOrd="0" presId="urn:microsoft.com/office/officeart/2009/3/layout/IncreasingArrowsProcess"/>
    <dgm:cxn modelId="{A14D31CC-DBE7-4200-AA64-4C2141901E2B}" type="presOf" srcId="{4D078A6B-9957-460C-B00B-AF66EE9A17E5}" destId="{3602884C-5388-4EA5-A978-058A3AB03F7B}" srcOrd="0" destOrd="0" presId="urn:microsoft.com/office/officeart/2009/3/layout/IncreasingArrowsProcess"/>
    <dgm:cxn modelId="{E7D18BDC-90DC-4426-8D0A-22AE554FA64C}" srcId="{0AF76D93-C5B4-4F37-BCD0-824CAA7262FB}" destId="{3C528A88-427C-496F-8237-2C8E9CAC7088}" srcOrd="0" destOrd="0" parTransId="{479AD306-15DD-4DB6-8314-F7C901E28CEF}" sibTransId="{501880CE-CD7D-4602-A3F3-84EEDA36D127}"/>
    <dgm:cxn modelId="{E579D0DF-335C-4D7C-AF2B-A797D2D05AE3}" srcId="{4D078A6B-9957-460C-B00B-AF66EE9A17E5}" destId="{4EA87232-1FCC-480B-B438-F609C442309A}" srcOrd="2" destOrd="0" parTransId="{946E6837-BB5C-4188-9562-31393A14A478}" sibTransId="{0C989B10-2B97-41AC-AFBB-23970B628675}"/>
    <dgm:cxn modelId="{58710DE6-00B9-4263-A96D-8E29BE27B984}" type="presOf" srcId="{B2593491-5AA4-4347-BFE8-1FD0CD4D00FC}" destId="{9DD73D4D-C457-4B43-AD60-B8C9D8D39A8E}" srcOrd="0" destOrd="1" presId="urn:microsoft.com/office/officeart/2009/3/layout/IncreasingArrowsProcess"/>
    <dgm:cxn modelId="{51542BF4-7FC8-42CF-9A2B-E38EB62004A7}" type="presOf" srcId="{F347259D-AC8C-407B-A623-4B8626A1A181}" destId="{7DB8A971-037C-4EF5-A70B-CF9F84474672}" srcOrd="0" destOrd="3" presId="urn:microsoft.com/office/officeart/2009/3/layout/IncreasingArrowsProcess"/>
    <dgm:cxn modelId="{1C16191E-52BF-480F-A88F-D7568AA8D774}" type="presParOf" srcId="{BC908DB3-4830-444A-9DBA-E02983BD8453}" destId="{B79C349E-ED10-4579-87EB-080C4937D522}" srcOrd="0" destOrd="0" presId="urn:microsoft.com/office/officeart/2009/3/layout/IncreasingArrowsProcess"/>
    <dgm:cxn modelId="{5A04853D-E5EB-4F5D-9566-12C173DA9FC0}" type="presParOf" srcId="{BC908DB3-4830-444A-9DBA-E02983BD8453}" destId="{9DD73D4D-C457-4B43-AD60-B8C9D8D39A8E}" srcOrd="1" destOrd="0" presId="urn:microsoft.com/office/officeart/2009/3/layout/IncreasingArrowsProcess"/>
    <dgm:cxn modelId="{1A880E2A-CCBE-4136-9C8A-CEEA384B3AA0}" type="presParOf" srcId="{BC908DB3-4830-444A-9DBA-E02983BD8453}" destId="{3602884C-5388-4EA5-A978-058A3AB03F7B}" srcOrd="2" destOrd="0" presId="urn:microsoft.com/office/officeart/2009/3/layout/IncreasingArrowsProcess"/>
    <dgm:cxn modelId="{0512FF0B-60B7-4CF3-8471-89FFB4B52339}" type="presParOf" srcId="{BC908DB3-4830-444A-9DBA-E02983BD8453}" destId="{7DB8A971-037C-4EF5-A70B-CF9F84474672}" srcOrd="3" destOrd="0" presId="urn:microsoft.com/office/officeart/2009/3/layout/IncreasingArrowsProcess"/>
    <dgm:cxn modelId="{6F7C84AD-4C90-4CA5-AA93-826B347E10BB}" type="presParOf" srcId="{BC908DB3-4830-444A-9DBA-E02983BD8453}" destId="{F9ABE105-CA05-48C2-B179-1B161576FD3E}" srcOrd="4" destOrd="0" presId="urn:microsoft.com/office/officeart/2009/3/layout/IncreasingArrowsProcess"/>
    <dgm:cxn modelId="{54F2E41C-FEDE-4897-A182-0C53B3ECD293}" type="presParOf" srcId="{BC908DB3-4830-444A-9DBA-E02983BD8453}" destId="{E6152DBC-166F-4E09-A0F6-393E87F3C57B}" srcOrd="5" destOrd="0" presId="urn:microsoft.com/office/officeart/2009/3/layout/IncreasingArrows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B3CC23-5F6D-42C3-AE8F-DAB732FA5671}" type="doc">
      <dgm:prSet loTypeId="urn:microsoft.com/office/officeart/2005/8/layout/matrix1" loCatId="matrix" qsTypeId="urn:microsoft.com/office/officeart/2005/8/quickstyle/simple1" qsCatId="simple" csTypeId="urn:microsoft.com/office/officeart/2005/8/colors/colorful2" csCatId="colorful" phldr="1"/>
      <dgm:spPr/>
      <dgm:t>
        <a:bodyPr/>
        <a:lstStyle/>
        <a:p>
          <a:endParaRPr lang="en-GB"/>
        </a:p>
      </dgm:t>
    </dgm:pt>
    <dgm:pt modelId="{5C35F390-6B2D-4442-92EC-544BF536B12A}">
      <dgm:prSet phldrT="[Text]" custT="1"/>
      <dgm:spPr/>
      <dgm:t>
        <a:bodyPr/>
        <a:lstStyle/>
        <a:p>
          <a:pPr algn="ctr"/>
          <a:r>
            <a:rPr lang="en-GB" sz="1200"/>
            <a:t>Examples of Types of Evidence for D2 and D3 only*</a:t>
          </a:r>
        </a:p>
      </dgm:t>
    </dgm:pt>
    <dgm:pt modelId="{52758ACC-3AA8-4579-BC15-9B7EC9C29074}" type="parTrans" cxnId="{1A64A99B-BE86-4A87-8891-96A20C3CD8E5}">
      <dgm:prSet/>
      <dgm:spPr/>
      <dgm:t>
        <a:bodyPr/>
        <a:lstStyle/>
        <a:p>
          <a:pPr algn="ctr"/>
          <a:endParaRPr lang="en-GB"/>
        </a:p>
      </dgm:t>
    </dgm:pt>
    <dgm:pt modelId="{59AFDFD1-99B6-4D5C-92E8-3C2BFC2BE2CC}" type="sibTrans" cxnId="{1A64A99B-BE86-4A87-8891-96A20C3CD8E5}">
      <dgm:prSet/>
      <dgm:spPr/>
      <dgm:t>
        <a:bodyPr/>
        <a:lstStyle/>
        <a:p>
          <a:pPr algn="ctr"/>
          <a:endParaRPr lang="en-GB"/>
        </a:p>
      </dgm:t>
    </dgm:pt>
    <dgm:pt modelId="{99B6D221-56E1-45AD-8958-FB13434C4B1C}">
      <dgm:prSet phldrT="[Text]" custT="1"/>
      <dgm:spPr/>
      <dgm:t>
        <a:bodyPr/>
        <a:lstStyle/>
        <a:p>
          <a:pPr algn="ctr"/>
          <a:endParaRPr lang="en-GB" sz="1200"/>
        </a:p>
        <a:p>
          <a:pPr algn="ctr"/>
          <a:r>
            <a:rPr lang="en-GB" sz="1200"/>
            <a:t>Lesson, module or programme documents</a:t>
          </a:r>
        </a:p>
        <a:p>
          <a:pPr algn="ctr"/>
          <a:r>
            <a:rPr lang="en-GB" sz="1200"/>
            <a:t>Examples of student engagement activities</a:t>
          </a:r>
        </a:p>
        <a:p>
          <a:pPr algn="ctr"/>
          <a:r>
            <a:rPr lang="en-GB" sz="1200"/>
            <a:t>Evaluations by students, colleagues and external examiners</a:t>
          </a:r>
        </a:p>
        <a:p>
          <a:pPr algn="ctr"/>
          <a:r>
            <a:rPr lang="en-GB" sz="1200"/>
            <a:t>Testimonials</a:t>
          </a:r>
        </a:p>
      </dgm:t>
    </dgm:pt>
    <dgm:pt modelId="{16CDE0B7-9567-422F-BEFF-DAD2731854D0}" type="parTrans" cxnId="{6548A98D-EFE9-48DB-A980-28B98D68CBD4}">
      <dgm:prSet/>
      <dgm:spPr/>
      <dgm:t>
        <a:bodyPr/>
        <a:lstStyle/>
        <a:p>
          <a:pPr algn="ctr"/>
          <a:endParaRPr lang="en-GB"/>
        </a:p>
      </dgm:t>
    </dgm:pt>
    <dgm:pt modelId="{8A7A5511-EA55-45A4-8185-92DC1EB4E877}" type="sibTrans" cxnId="{6548A98D-EFE9-48DB-A980-28B98D68CBD4}">
      <dgm:prSet/>
      <dgm:spPr/>
      <dgm:t>
        <a:bodyPr/>
        <a:lstStyle/>
        <a:p>
          <a:pPr algn="ctr"/>
          <a:endParaRPr lang="en-GB"/>
        </a:p>
      </dgm:t>
    </dgm:pt>
    <dgm:pt modelId="{072F2D4A-ACA0-421A-929A-43798856444C}">
      <dgm:prSet phldrT="[Text]" custT="1"/>
      <dgm:spPr/>
      <dgm:t>
        <a:bodyPr/>
        <a:lstStyle/>
        <a:p>
          <a:pPr algn="ctr"/>
          <a:endParaRPr lang="en-GB" sz="1200"/>
        </a:p>
        <a:p>
          <a:pPr algn="ctr"/>
          <a:r>
            <a:rPr lang="en-GB" sz="1200"/>
            <a:t>Scholarly activity related to learning and teaching (PGCAP, MA)</a:t>
          </a:r>
        </a:p>
        <a:p>
          <a:pPr algn="ctr"/>
          <a:r>
            <a:rPr lang="en-GB" sz="1200"/>
            <a:t>Research and dissemination through publication or conference</a:t>
          </a:r>
        </a:p>
        <a:p>
          <a:pPr algn="ctr"/>
          <a:r>
            <a:rPr lang="en-GB" sz="1200"/>
            <a:t>Running workshops on learning and teaching</a:t>
          </a:r>
        </a:p>
      </dgm:t>
    </dgm:pt>
    <dgm:pt modelId="{952A1A15-D692-4D74-AD96-5C8E70A8F162}" type="parTrans" cxnId="{CD154FA8-BF97-45C9-AAD4-9F361B5C0932}">
      <dgm:prSet/>
      <dgm:spPr/>
      <dgm:t>
        <a:bodyPr/>
        <a:lstStyle/>
        <a:p>
          <a:pPr algn="ctr"/>
          <a:endParaRPr lang="en-GB"/>
        </a:p>
      </dgm:t>
    </dgm:pt>
    <dgm:pt modelId="{A1B5440F-5FAA-4BA7-9714-1EB38EE6E13A}" type="sibTrans" cxnId="{CD154FA8-BF97-45C9-AAD4-9F361B5C0932}">
      <dgm:prSet/>
      <dgm:spPr/>
      <dgm:t>
        <a:bodyPr/>
        <a:lstStyle/>
        <a:p>
          <a:pPr algn="ctr"/>
          <a:endParaRPr lang="en-GB"/>
        </a:p>
      </dgm:t>
    </dgm:pt>
    <dgm:pt modelId="{1BF61150-7D8F-432E-B540-DDB105DF4F5E}">
      <dgm:prSet phldrT="[Text]" custT="1"/>
      <dgm:spPr/>
      <dgm:t>
        <a:bodyPr/>
        <a:lstStyle/>
        <a:p>
          <a:pPr algn="ctr"/>
          <a:r>
            <a:rPr lang="en-GB" sz="1200"/>
            <a:t>Recognition and awards related to learning and teaching either institutional (Golden Apples, University Teaching Excellence Awards) or external</a:t>
          </a:r>
        </a:p>
      </dgm:t>
    </dgm:pt>
    <dgm:pt modelId="{F51DF6FC-F962-48C6-9B9F-C9AF0ECBD9B2}" type="parTrans" cxnId="{97B71AD4-2376-4991-9827-262082D4988F}">
      <dgm:prSet/>
      <dgm:spPr/>
      <dgm:t>
        <a:bodyPr/>
        <a:lstStyle/>
        <a:p>
          <a:pPr algn="ctr"/>
          <a:endParaRPr lang="en-GB"/>
        </a:p>
      </dgm:t>
    </dgm:pt>
    <dgm:pt modelId="{AD94D9C9-6F02-4336-8239-4A4483943CCC}" type="sibTrans" cxnId="{97B71AD4-2376-4991-9827-262082D4988F}">
      <dgm:prSet/>
      <dgm:spPr/>
      <dgm:t>
        <a:bodyPr/>
        <a:lstStyle/>
        <a:p>
          <a:pPr algn="ctr"/>
          <a:endParaRPr lang="en-GB"/>
        </a:p>
      </dgm:t>
    </dgm:pt>
    <dgm:pt modelId="{0A7C7BE8-D494-4529-B2F4-D49E7BFBDF92}">
      <dgm:prSet phldrT="[Text]" custT="1"/>
      <dgm:spPr/>
      <dgm:t>
        <a:bodyPr/>
        <a:lstStyle/>
        <a:p>
          <a:pPr algn="ctr"/>
          <a:r>
            <a:rPr lang="en-GB" sz="1400"/>
            <a:t>Formal evaluations such as appraisal</a:t>
          </a:r>
        </a:p>
        <a:p>
          <a:pPr algn="ctr"/>
          <a:r>
            <a:rPr lang="en-GB" sz="1400"/>
            <a:t>Results of national surveys attributable to your involvement such as NSS, UKES, PTES</a:t>
          </a:r>
        </a:p>
      </dgm:t>
    </dgm:pt>
    <dgm:pt modelId="{DC87B4AA-F37F-47C9-8CEE-E840DDFA61E8}" type="parTrans" cxnId="{873ED17E-EF73-4D4C-9602-4E4E46BCCD55}">
      <dgm:prSet/>
      <dgm:spPr/>
      <dgm:t>
        <a:bodyPr/>
        <a:lstStyle/>
        <a:p>
          <a:pPr algn="ctr"/>
          <a:endParaRPr lang="en-GB"/>
        </a:p>
      </dgm:t>
    </dgm:pt>
    <dgm:pt modelId="{D2E17BE2-521C-4DF3-BD05-D79C3D9B64BA}" type="sibTrans" cxnId="{873ED17E-EF73-4D4C-9602-4E4E46BCCD55}">
      <dgm:prSet/>
      <dgm:spPr/>
      <dgm:t>
        <a:bodyPr/>
        <a:lstStyle/>
        <a:p>
          <a:pPr algn="ctr"/>
          <a:endParaRPr lang="en-GB"/>
        </a:p>
      </dgm:t>
    </dgm:pt>
    <dgm:pt modelId="{CF5C8916-D247-4C7E-86A8-249E627F766E}" type="pres">
      <dgm:prSet presAssocID="{19B3CC23-5F6D-42C3-AE8F-DAB732FA5671}" presName="diagram" presStyleCnt="0">
        <dgm:presLayoutVars>
          <dgm:chMax val="1"/>
          <dgm:dir/>
          <dgm:animLvl val="ctr"/>
          <dgm:resizeHandles val="exact"/>
        </dgm:presLayoutVars>
      </dgm:prSet>
      <dgm:spPr/>
    </dgm:pt>
    <dgm:pt modelId="{CBD4C7D0-D9F3-41F1-8542-C37F1BBF96F7}" type="pres">
      <dgm:prSet presAssocID="{19B3CC23-5F6D-42C3-AE8F-DAB732FA5671}" presName="matrix" presStyleCnt="0"/>
      <dgm:spPr/>
    </dgm:pt>
    <dgm:pt modelId="{31DDB462-8686-4C06-AB6B-E6746C35FAE8}" type="pres">
      <dgm:prSet presAssocID="{19B3CC23-5F6D-42C3-AE8F-DAB732FA5671}" presName="tile1" presStyleLbl="node1" presStyleIdx="0" presStyleCnt="4"/>
      <dgm:spPr/>
    </dgm:pt>
    <dgm:pt modelId="{82D11EDA-15A7-4CD4-A58B-18D061B55ADA}" type="pres">
      <dgm:prSet presAssocID="{19B3CC23-5F6D-42C3-AE8F-DAB732FA5671}" presName="tile1text" presStyleLbl="node1" presStyleIdx="0" presStyleCnt="4">
        <dgm:presLayoutVars>
          <dgm:chMax val="0"/>
          <dgm:chPref val="0"/>
          <dgm:bulletEnabled val="1"/>
        </dgm:presLayoutVars>
      </dgm:prSet>
      <dgm:spPr/>
    </dgm:pt>
    <dgm:pt modelId="{549FBDD2-35C6-45A4-9ADC-80CC9E6E00E1}" type="pres">
      <dgm:prSet presAssocID="{19B3CC23-5F6D-42C3-AE8F-DAB732FA5671}" presName="tile2" presStyleLbl="node1" presStyleIdx="1" presStyleCnt="4"/>
      <dgm:spPr/>
    </dgm:pt>
    <dgm:pt modelId="{D8362301-4BA3-49B1-BF28-B58902DE5680}" type="pres">
      <dgm:prSet presAssocID="{19B3CC23-5F6D-42C3-AE8F-DAB732FA5671}" presName="tile2text" presStyleLbl="node1" presStyleIdx="1" presStyleCnt="4">
        <dgm:presLayoutVars>
          <dgm:chMax val="0"/>
          <dgm:chPref val="0"/>
          <dgm:bulletEnabled val="1"/>
        </dgm:presLayoutVars>
      </dgm:prSet>
      <dgm:spPr/>
    </dgm:pt>
    <dgm:pt modelId="{FC158AF1-15F0-4F26-A62B-9EA59F68D0AB}" type="pres">
      <dgm:prSet presAssocID="{19B3CC23-5F6D-42C3-AE8F-DAB732FA5671}" presName="tile3" presStyleLbl="node1" presStyleIdx="2" presStyleCnt="4"/>
      <dgm:spPr/>
    </dgm:pt>
    <dgm:pt modelId="{DD75F0F0-ECF2-430E-B05D-048BCD3D8B4C}" type="pres">
      <dgm:prSet presAssocID="{19B3CC23-5F6D-42C3-AE8F-DAB732FA5671}" presName="tile3text" presStyleLbl="node1" presStyleIdx="2" presStyleCnt="4">
        <dgm:presLayoutVars>
          <dgm:chMax val="0"/>
          <dgm:chPref val="0"/>
          <dgm:bulletEnabled val="1"/>
        </dgm:presLayoutVars>
      </dgm:prSet>
      <dgm:spPr/>
    </dgm:pt>
    <dgm:pt modelId="{B1271DA9-D58C-4083-AD28-D4E9E0DA23D7}" type="pres">
      <dgm:prSet presAssocID="{19B3CC23-5F6D-42C3-AE8F-DAB732FA5671}" presName="tile4" presStyleLbl="node1" presStyleIdx="3" presStyleCnt="4"/>
      <dgm:spPr/>
    </dgm:pt>
    <dgm:pt modelId="{611DB9D8-4A5A-4ACE-AE00-316EE1B613D0}" type="pres">
      <dgm:prSet presAssocID="{19B3CC23-5F6D-42C3-AE8F-DAB732FA5671}" presName="tile4text" presStyleLbl="node1" presStyleIdx="3" presStyleCnt="4">
        <dgm:presLayoutVars>
          <dgm:chMax val="0"/>
          <dgm:chPref val="0"/>
          <dgm:bulletEnabled val="1"/>
        </dgm:presLayoutVars>
      </dgm:prSet>
      <dgm:spPr/>
    </dgm:pt>
    <dgm:pt modelId="{E43B3EAE-22E3-4224-B52B-2ED0AD5C7118}" type="pres">
      <dgm:prSet presAssocID="{19B3CC23-5F6D-42C3-AE8F-DAB732FA5671}" presName="centerTile" presStyleLbl="fgShp" presStyleIdx="0" presStyleCnt="1">
        <dgm:presLayoutVars>
          <dgm:chMax val="0"/>
          <dgm:chPref val="0"/>
        </dgm:presLayoutVars>
      </dgm:prSet>
      <dgm:spPr/>
    </dgm:pt>
  </dgm:ptLst>
  <dgm:cxnLst>
    <dgm:cxn modelId="{EC5F621A-FEC2-47F5-A07D-801653DA7F0B}" type="presOf" srcId="{0A7C7BE8-D494-4529-B2F4-D49E7BFBDF92}" destId="{611DB9D8-4A5A-4ACE-AE00-316EE1B613D0}" srcOrd="1" destOrd="0" presId="urn:microsoft.com/office/officeart/2005/8/layout/matrix1"/>
    <dgm:cxn modelId="{518B0839-87BC-49F0-BC1A-F57CDBFFA4CE}" type="presOf" srcId="{072F2D4A-ACA0-421A-929A-43798856444C}" destId="{549FBDD2-35C6-45A4-9ADC-80CC9E6E00E1}" srcOrd="0" destOrd="0" presId="urn:microsoft.com/office/officeart/2005/8/layout/matrix1"/>
    <dgm:cxn modelId="{88A9C770-74FA-4293-8673-D6667BA86B3C}" type="presOf" srcId="{1BF61150-7D8F-432E-B540-DDB105DF4F5E}" destId="{DD75F0F0-ECF2-430E-B05D-048BCD3D8B4C}" srcOrd="1" destOrd="0" presId="urn:microsoft.com/office/officeart/2005/8/layout/matrix1"/>
    <dgm:cxn modelId="{D58FCC56-94CD-4685-9AAB-69A5A7FF19C9}" type="presOf" srcId="{19B3CC23-5F6D-42C3-AE8F-DAB732FA5671}" destId="{CF5C8916-D247-4C7E-86A8-249E627F766E}" srcOrd="0" destOrd="0" presId="urn:microsoft.com/office/officeart/2005/8/layout/matrix1"/>
    <dgm:cxn modelId="{BFC8067A-577F-41F9-9A08-0CAFFCC22FD9}" type="presOf" srcId="{5C35F390-6B2D-4442-92EC-544BF536B12A}" destId="{E43B3EAE-22E3-4224-B52B-2ED0AD5C7118}" srcOrd="0" destOrd="0" presId="urn:microsoft.com/office/officeart/2005/8/layout/matrix1"/>
    <dgm:cxn modelId="{873ED17E-EF73-4D4C-9602-4E4E46BCCD55}" srcId="{5C35F390-6B2D-4442-92EC-544BF536B12A}" destId="{0A7C7BE8-D494-4529-B2F4-D49E7BFBDF92}" srcOrd="3" destOrd="0" parTransId="{DC87B4AA-F37F-47C9-8CEE-E840DDFA61E8}" sibTransId="{D2E17BE2-521C-4DF3-BD05-D79C3D9B64BA}"/>
    <dgm:cxn modelId="{F6A6C882-5611-49B2-81B4-B788357E369F}" type="presOf" srcId="{0A7C7BE8-D494-4529-B2F4-D49E7BFBDF92}" destId="{B1271DA9-D58C-4083-AD28-D4E9E0DA23D7}" srcOrd="0" destOrd="0" presId="urn:microsoft.com/office/officeart/2005/8/layout/matrix1"/>
    <dgm:cxn modelId="{6548A98D-EFE9-48DB-A980-28B98D68CBD4}" srcId="{5C35F390-6B2D-4442-92EC-544BF536B12A}" destId="{99B6D221-56E1-45AD-8958-FB13434C4B1C}" srcOrd="0" destOrd="0" parTransId="{16CDE0B7-9567-422F-BEFF-DAD2731854D0}" sibTransId="{8A7A5511-EA55-45A4-8185-92DC1EB4E877}"/>
    <dgm:cxn modelId="{1A64A99B-BE86-4A87-8891-96A20C3CD8E5}" srcId="{19B3CC23-5F6D-42C3-AE8F-DAB732FA5671}" destId="{5C35F390-6B2D-4442-92EC-544BF536B12A}" srcOrd="0" destOrd="0" parTransId="{52758ACC-3AA8-4579-BC15-9B7EC9C29074}" sibTransId="{59AFDFD1-99B6-4D5C-92E8-3C2BFC2BE2CC}"/>
    <dgm:cxn modelId="{CD154FA8-BF97-45C9-AAD4-9F361B5C0932}" srcId="{5C35F390-6B2D-4442-92EC-544BF536B12A}" destId="{072F2D4A-ACA0-421A-929A-43798856444C}" srcOrd="1" destOrd="0" parTransId="{952A1A15-D692-4D74-AD96-5C8E70A8F162}" sibTransId="{A1B5440F-5FAA-4BA7-9714-1EB38EE6E13A}"/>
    <dgm:cxn modelId="{E18CD8B1-89C1-4622-8414-CBDA930754A1}" type="presOf" srcId="{99B6D221-56E1-45AD-8958-FB13434C4B1C}" destId="{31DDB462-8686-4C06-AB6B-E6746C35FAE8}" srcOrd="0" destOrd="0" presId="urn:microsoft.com/office/officeart/2005/8/layout/matrix1"/>
    <dgm:cxn modelId="{1F936BCA-2C96-4F2B-A46F-6112DEFE6F6F}" type="presOf" srcId="{1BF61150-7D8F-432E-B540-DDB105DF4F5E}" destId="{FC158AF1-15F0-4F26-A62B-9EA59F68D0AB}" srcOrd="0" destOrd="0" presId="urn:microsoft.com/office/officeart/2005/8/layout/matrix1"/>
    <dgm:cxn modelId="{97B71AD4-2376-4991-9827-262082D4988F}" srcId="{5C35F390-6B2D-4442-92EC-544BF536B12A}" destId="{1BF61150-7D8F-432E-B540-DDB105DF4F5E}" srcOrd="2" destOrd="0" parTransId="{F51DF6FC-F962-48C6-9B9F-C9AF0ECBD9B2}" sibTransId="{AD94D9C9-6F02-4336-8239-4A4483943CCC}"/>
    <dgm:cxn modelId="{E881F9EC-4A85-49D9-B890-4522315F2C72}" type="presOf" srcId="{072F2D4A-ACA0-421A-929A-43798856444C}" destId="{D8362301-4BA3-49B1-BF28-B58902DE5680}" srcOrd="1" destOrd="0" presId="urn:microsoft.com/office/officeart/2005/8/layout/matrix1"/>
    <dgm:cxn modelId="{B2DD82FA-640E-4CB4-BD3E-3E8E969299DA}" type="presOf" srcId="{99B6D221-56E1-45AD-8958-FB13434C4B1C}" destId="{82D11EDA-15A7-4CD4-A58B-18D061B55ADA}" srcOrd="1" destOrd="0" presId="urn:microsoft.com/office/officeart/2005/8/layout/matrix1"/>
    <dgm:cxn modelId="{DC8D64B4-3282-462B-A651-5C8CC54B34F1}" type="presParOf" srcId="{CF5C8916-D247-4C7E-86A8-249E627F766E}" destId="{CBD4C7D0-D9F3-41F1-8542-C37F1BBF96F7}" srcOrd="0" destOrd="0" presId="urn:microsoft.com/office/officeart/2005/8/layout/matrix1"/>
    <dgm:cxn modelId="{664B6B15-C838-4D11-9E7E-E448AEFE92C9}" type="presParOf" srcId="{CBD4C7D0-D9F3-41F1-8542-C37F1BBF96F7}" destId="{31DDB462-8686-4C06-AB6B-E6746C35FAE8}" srcOrd="0" destOrd="0" presId="urn:microsoft.com/office/officeart/2005/8/layout/matrix1"/>
    <dgm:cxn modelId="{D7C7BDC1-E4D0-4531-A846-C0D7656317FC}" type="presParOf" srcId="{CBD4C7D0-D9F3-41F1-8542-C37F1BBF96F7}" destId="{82D11EDA-15A7-4CD4-A58B-18D061B55ADA}" srcOrd="1" destOrd="0" presId="urn:microsoft.com/office/officeart/2005/8/layout/matrix1"/>
    <dgm:cxn modelId="{B784E28F-29DC-4666-864A-DB30FF993100}" type="presParOf" srcId="{CBD4C7D0-D9F3-41F1-8542-C37F1BBF96F7}" destId="{549FBDD2-35C6-45A4-9ADC-80CC9E6E00E1}" srcOrd="2" destOrd="0" presId="urn:microsoft.com/office/officeart/2005/8/layout/matrix1"/>
    <dgm:cxn modelId="{86A73826-C44D-4649-A1DE-CE7D151D55FD}" type="presParOf" srcId="{CBD4C7D0-D9F3-41F1-8542-C37F1BBF96F7}" destId="{D8362301-4BA3-49B1-BF28-B58902DE5680}" srcOrd="3" destOrd="0" presId="urn:microsoft.com/office/officeart/2005/8/layout/matrix1"/>
    <dgm:cxn modelId="{BC3E1D3F-2277-45D4-ACFD-91DEB5EAF52C}" type="presParOf" srcId="{CBD4C7D0-D9F3-41F1-8542-C37F1BBF96F7}" destId="{FC158AF1-15F0-4F26-A62B-9EA59F68D0AB}" srcOrd="4" destOrd="0" presId="urn:microsoft.com/office/officeart/2005/8/layout/matrix1"/>
    <dgm:cxn modelId="{040CA4C0-5316-4B6C-9101-73988CC1E8DC}" type="presParOf" srcId="{CBD4C7D0-D9F3-41F1-8542-C37F1BBF96F7}" destId="{DD75F0F0-ECF2-430E-B05D-048BCD3D8B4C}" srcOrd="5" destOrd="0" presId="urn:microsoft.com/office/officeart/2005/8/layout/matrix1"/>
    <dgm:cxn modelId="{7848C0D3-6B1C-4850-BD61-D742EAA40041}" type="presParOf" srcId="{CBD4C7D0-D9F3-41F1-8542-C37F1BBF96F7}" destId="{B1271DA9-D58C-4083-AD28-D4E9E0DA23D7}" srcOrd="6" destOrd="0" presId="urn:microsoft.com/office/officeart/2005/8/layout/matrix1"/>
    <dgm:cxn modelId="{F7938C35-A74D-4433-AF37-01789DD77FE3}" type="presParOf" srcId="{CBD4C7D0-D9F3-41F1-8542-C37F1BBF96F7}" destId="{611DB9D8-4A5A-4ACE-AE00-316EE1B613D0}" srcOrd="7" destOrd="0" presId="urn:microsoft.com/office/officeart/2005/8/layout/matrix1"/>
    <dgm:cxn modelId="{E1000018-FEFC-43DA-B951-BD88193800B1}" type="presParOf" srcId="{CF5C8916-D247-4C7E-86A8-249E627F766E}" destId="{E43B3EAE-22E3-4224-B52B-2ED0AD5C7118}" srcOrd="1" destOrd="0" presId="urn:microsoft.com/office/officeart/2005/8/layout/matrix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63BA891-30F5-4587-92CD-FB226314372D}" type="doc">
      <dgm:prSet loTypeId="urn:microsoft.com/office/officeart/2005/8/layout/default" loCatId="list" qsTypeId="urn:microsoft.com/office/officeart/2005/8/quickstyle/simple1" qsCatId="simple" csTypeId="urn:microsoft.com/office/officeart/2005/8/colors/accent2_1" csCatId="accent2" phldr="1"/>
      <dgm:spPr/>
      <dgm:t>
        <a:bodyPr/>
        <a:lstStyle/>
        <a:p>
          <a:endParaRPr lang="en-GB"/>
        </a:p>
      </dgm:t>
    </dgm:pt>
    <dgm:pt modelId="{ABD22682-3C98-4417-963C-5D3A169936D9}">
      <dgm:prSet phldrT="[Text]" custT="1"/>
      <dgm:spPr/>
      <dgm:t>
        <a:bodyPr/>
        <a:lstStyle/>
        <a:p>
          <a:r>
            <a:rPr lang="en-GB" sz="900" b="1" dirty="0"/>
            <a:t>Synergy</a:t>
          </a:r>
          <a:r>
            <a:rPr lang="en-GB" sz="900" dirty="0"/>
            <a:t>: research/scholarly activity and professional activities (commitment to active, ongoing and relevant CPD) </a:t>
          </a:r>
        </a:p>
        <a:p>
          <a:r>
            <a:rPr lang="en-GB" sz="900" b="1" dirty="0"/>
            <a:t>Clarity</a:t>
          </a:r>
          <a:r>
            <a:rPr lang="en-GB" sz="900" dirty="0"/>
            <a:t> of focus</a:t>
          </a:r>
        </a:p>
        <a:p>
          <a:r>
            <a:rPr lang="en-GB" sz="900" dirty="0"/>
            <a:t>Inclusion of references/bibliography</a:t>
          </a:r>
          <a:endParaRPr lang="en-GB" sz="900"/>
        </a:p>
      </dgm:t>
    </dgm:pt>
    <dgm:pt modelId="{A51B00D9-6C7C-4767-B93A-249F9F679CD4}" type="parTrans" cxnId="{7C2A6CAF-37CC-4C0E-B7F5-0B79E1FF7B72}">
      <dgm:prSet/>
      <dgm:spPr/>
      <dgm:t>
        <a:bodyPr/>
        <a:lstStyle/>
        <a:p>
          <a:endParaRPr lang="en-GB"/>
        </a:p>
      </dgm:t>
    </dgm:pt>
    <dgm:pt modelId="{28BF0EF0-0C6A-4455-B88B-6F1062342413}" type="sibTrans" cxnId="{7C2A6CAF-37CC-4C0E-B7F5-0B79E1FF7B72}">
      <dgm:prSet/>
      <dgm:spPr/>
      <dgm:t>
        <a:bodyPr/>
        <a:lstStyle/>
        <a:p>
          <a:endParaRPr lang="en-GB"/>
        </a:p>
      </dgm:t>
    </dgm:pt>
    <dgm:pt modelId="{DE5D00FB-6559-455A-AF92-FB914A2598C5}">
      <dgm:prSet phldrT="[Text]" custT="1"/>
      <dgm:spPr/>
      <dgm:t>
        <a:bodyPr/>
        <a:lstStyle/>
        <a:p>
          <a:r>
            <a:rPr lang="en-GB" sz="900" dirty="0"/>
            <a:t>Genuine </a:t>
          </a:r>
          <a:r>
            <a:rPr lang="en-GB" sz="900" b="1" dirty="0"/>
            <a:t>alignment to the UKPSF </a:t>
          </a:r>
          <a:r>
            <a:rPr lang="en-GB" sz="900" dirty="0"/>
            <a:t>&amp; </a:t>
          </a:r>
          <a:r>
            <a:rPr lang="en-GB" sz="900" b="1" dirty="0"/>
            <a:t>currency</a:t>
          </a:r>
          <a:r>
            <a:rPr lang="en-GB" sz="900" dirty="0"/>
            <a:t> of engagement in areas of activity</a:t>
          </a:r>
          <a:endParaRPr lang="en-GB" sz="900"/>
        </a:p>
      </dgm:t>
    </dgm:pt>
    <dgm:pt modelId="{FD0473D2-3E16-434D-AE2E-60F4E2B0EB8E}" type="parTrans" cxnId="{027FA4FE-783F-4730-9AE5-C006051A33C8}">
      <dgm:prSet/>
      <dgm:spPr/>
      <dgm:t>
        <a:bodyPr/>
        <a:lstStyle/>
        <a:p>
          <a:endParaRPr lang="en-GB"/>
        </a:p>
      </dgm:t>
    </dgm:pt>
    <dgm:pt modelId="{47CE5EA9-BD29-494E-B520-5A25E2908F7A}" type="sibTrans" cxnId="{027FA4FE-783F-4730-9AE5-C006051A33C8}">
      <dgm:prSet/>
      <dgm:spPr/>
      <dgm:t>
        <a:bodyPr/>
        <a:lstStyle/>
        <a:p>
          <a:endParaRPr lang="en-GB"/>
        </a:p>
      </dgm:t>
    </dgm:pt>
    <dgm:pt modelId="{09910CCC-529C-42D6-BBA0-0EC50BACC146}">
      <dgm:prSet phldrT="[Text]" custT="1"/>
      <dgm:spPr/>
      <dgm:t>
        <a:bodyPr/>
        <a:lstStyle/>
        <a:p>
          <a:r>
            <a:rPr lang="en-GB" sz="900" b="1" dirty="0"/>
            <a:t>Enthusiasm</a:t>
          </a:r>
          <a:r>
            <a:rPr lang="en-GB" sz="900" dirty="0"/>
            <a:t> for learning and teaching</a:t>
          </a:r>
          <a:endParaRPr lang="en-GB" sz="900"/>
        </a:p>
      </dgm:t>
    </dgm:pt>
    <dgm:pt modelId="{0C4E5175-177E-43B9-8226-CBC722F87161}" type="parTrans" cxnId="{CD448965-7A03-4244-A9CA-2AD36417C619}">
      <dgm:prSet/>
      <dgm:spPr/>
      <dgm:t>
        <a:bodyPr/>
        <a:lstStyle/>
        <a:p>
          <a:endParaRPr lang="en-GB"/>
        </a:p>
      </dgm:t>
    </dgm:pt>
    <dgm:pt modelId="{C2BEB7B9-0CD7-4D43-86C0-76F5735A7F7C}" type="sibTrans" cxnId="{CD448965-7A03-4244-A9CA-2AD36417C619}">
      <dgm:prSet/>
      <dgm:spPr/>
      <dgm:t>
        <a:bodyPr/>
        <a:lstStyle/>
        <a:p>
          <a:endParaRPr lang="en-GB"/>
        </a:p>
      </dgm:t>
    </dgm:pt>
    <dgm:pt modelId="{EEF7E0D4-674B-43DD-99CC-CFC1DFDB05E9}">
      <dgm:prSet phldrT="[Text]" custT="1"/>
      <dgm:spPr/>
      <dgm:t>
        <a:bodyPr/>
        <a:lstStyle/>
        <a:p>
          <a:r>
            <a:rPr lang="en-GB" sz="900" dirty="0"/>
            <a:t>Good quality breadth and range of </a:t>
          </a:r>
          <a:r>
            <a:rPr lang="en-GB" sz="900" b="1" dirty="0"/>
            <a:t>examples and case studies </a:t>
          </a:r>
          <a:r>
            <a:rPr lang="en-GB" sz="900" dirty="0"/>
            <a:t>to illustrate and </a:t>
          </a:r>
          <a:r>
            <a:rPr lang="en-GB" sz="900" b="1" dirty="0"/>
            <a:t>evidence</a:t>
          </a:r>
          <a:r>
            <a:rPr lang="en-GB" sz="900" dirty="0"/>
            <a:t> your activity including: student testimonials, module evaluation, external examiner comments, peer observation comments, NSS/UKES/PTES scores</a:t>
          </a:r>
          <a:endParaRPr lang="en-GB" sz="900"/>
        </a:p>
      </dgm:t>
    </dgm:pt>
    <dgm:pt modelId="{4A9FCFB2-DC27-4B68-A8F8-6273DF1EBC98}" type="parTrans" cxnId="{77732405-2BC9-49CD-9464-B6CF70D86814}">
      <dgm:prSet/>
      <dgm:spPr/>
      <dgm:t>
        <a:bodyPr/>
        <a:lstStyle/>
        <a:p>
          <a:endParaRPr lang="en-GB"/>
        </a:p>
      </dgm:t>
    </dgm:pt>
    <dgm:pt modelId="{BCE3D668-6396-4137-96F4-728305C10515}" type="sibTrans" cxnId="{77732405-2BC9-49CD-9464-B6CF70D86814}">
      <dgm:prSet/>
      <dgm:spPr/>
      <dgm:t>
        <a:bodyPr/>
        <a:lstStyle/>
        <a:p>
          <a:endParaRPr lang="en-GB"/>
        </a:p>
      </dgm:t>
    </dgm:pt>
    <dgm:pt modelId="{A4C34D29-630A-4ECD-A26D-D7A3ECF4BA7E}">
      <dgm:prSet phldrT="[Text]" custT="1"/>
      <dgm:spPr/>
      <dgm:t>
        <a:bodyPr/>
        <a:lstStyle/>
        <a:p>
          <a:r>
            <a:rPr lang="en-GB" sz="900" dirty="0"/>
            <a:t>Evaluative and critical </a:t>
          </a:r>
          <a:r>
            <a:rPr lang="en-GB" sz="900" b="1" dirty="0"/>
            <a:t>reflection</a:t>
          </a:r>
          <a:r>
            <a:rPr lang="en-GB" sz="900" dirty="0"/>
            <a:t> around: What you do; Your rationale;  impact of your actions in the context of L&amp;T (use of first person) e.g. critical incident/s</a:t>
          </a:r>
          <a:endParaRPr lang="en-GB" sz="900"/>
        </a:p>
      </dgm:t>
    </dgm:pt>
    <dgm:pt modelId="{2FF68504-6373-4C84-B069-2CCB7B467C49}" type="parTrans" cxnId="{A9814230-67B6-4CC7-B257-E60B87287ED0}">
      <dgm:prSet/>
      <dgm:spPr/>
      <dgm:t>
        <a:bodyPr/>
        <a:lstStyle/>
        <a:p>
          <a:endParaRPr lang="en-GB"/>
        </a:p>
      </dgm:t>
    </dgm:pt>
    <dgm:pt modelId="{544BFAC1-5E84-4561-B2F3-9502DF20C3FC}" type="sibTrans" cxnId="{A9814230-67B6-4CC7-B257-E60B87287ED0}">
      <dgm:prSet/>
      <dgm:spPr/>
      <dgm:t>
        <a:bodyPr/>
        <a:lstStyle/>
        <a:p>
          <a:endParaRPr lang="en-GB"/>
        </a:p>
      </dgm:t>
    </dgm:pt>
    <dgm:pt modelId="{19E7EA0A-6CA3-4435-9426-92FFEE4C2220}">
      <dgm:prSet phldrT="[Text]" custT="1"/>
      <dgm:spPr/>
      <dgm:t>
        <a:bodyPr/>
        <a:lstStyle/>
        <a:p>
          <a:r>
            <a:rPr lang="en-GB" sz="900" dirty="0"/>
            <a:t>Informed understanding of </a:t>
          </a:r>
          <a:r>
            <a:rPr lang="en-GB" sz="900" b="1" dirty="0"/>
            <a:t>pedagogic approach </a:t>
          </a:r>
          <a:r>
            <a:rPr lang="en-GB" sz="900" dirty="0"/>
            <a:t>either through subject specialist lens, student feedback or other forms of </a:t>
          </a:r>
          <a:r>
            <a:rPr lang="en-GB" sz="900" dirty="0" err="1"/>
            <a:t>evaluatory</a:t>
          </a:r>
          <a:r>
            <a:rPr lang="en-GB" sz="900" dirty="0"/>
            <a:t> data and theory of L&amp;T</a:t>
          </a:r>
          <a:endParaRPr lang="en-GB" sz="900"/>
        </a:p>
      </dgm:t>
    </dgm:pt>
    <dgm:pt modelId="{E2B0E85F-0736-4B55-995D-B827185A3C4A}" type="parTrans" cxnId="{4F6AAC81-807F-439A-AC9E-04F64054560D}">
      <dgm:prSet/>
      <dgm:spPr/>
      <dgm:t>
        <a:bodyPr/>
        <a:lstStyle/>
        <a:p>
          <a:endParaRPr lang="en-GB"/>
        </a:p>
      </dgm:t>
    </dgm:pt>
    <dgm:pt modelId="{FEEB38C9-8866-49E1-99B0-BC2054108A7D}" type="sibTrans" cxnId="{4F6AAC81-807F-439A-AC9E-04F64054560D}">
      <dgm:prSet/>
      <dgm:spPr/>
      <dgm:t>
        <a:bodyPr/>
        <a:lstStyle/>
        <a:p>
          <a:endParaRPr lang="en-GB"/>
        </a:p>
      </dgm:t>
    </dgm:pt>
    <dgm:pt modelId="{ACE0ECB4-EB97-4E3C-A6CB-E4396D43B4A3}">
      <dgm:prSet phldrT="[Text]" custT="1"/>
      <dgm:spPr/>
      <dgm:t>
        <a:bodyPr/>
        <a:lstStyle/>
        <a:p>
          <a:r>
            <a:rPr lang="en-GB" sz="900"/>
            <a:t>Creativity in approaches to LT&amp;A</a:t>
          </a:r>
        </a:p>
      </dgm:t>
    </dgm:pt>
    <dgm:pt modelId="{D29260E5-5192-4822-BB45-E19B2BFF7F0B}" type="parTrans" cxnId="{D1666588-A392-4B92-9032-866B28C367E6}">
      <dgm:prSet/>
      <dgm:spPr/>
      <dgm:t>
        <a:bodyPr/>
        <a:lstStyle/>
        <a:p>
          <a:endParaRPr lang="en-GB"/>
        </a:p>
      </dgm:t>
    </dgm:pt>
    <dgm:pt modelId="{88A5B55A-9643-4857-A520-CA7AB3C778F6}" type="sibTrans" cxnId="{D1666588-A392-4B92-9032-866B28C367E6}">
      <dgm:prSet/>
      <dgm:spPr/>
      <dgm:t>
        <a:bodyPr/>
        <a:lstStyle/>
        <a:p>
          <a:endParaRPr lang="en-GB"/>
        </a:p>
      </dgm:t>
    </dgm:pt>
    <dgm:pt modelId="{107FF077-72C2-4316-B09D-2CDB748CBA27}">
      <dgm:prSet phldrT="[Text]" custT="1"/>
      <dgm:spPr/>
      <dgm:t>
        <a:bodyPr/>
        <a:lstStyle/>
        <a:p>
          <a:r>
            <a:rPr lang="en-GB" sz="900"/>
            <a:t>Awareness of student position, needs and difficulties</a:t>
          </a:r>
        </a:p>
      </dgm:t>
    </dgm:pt>
    <dgm:pt modelId="{86003D80-2CCE-487D-A0CB-6C051DD0DD51}" type="parTrans" cxnId="{EB53B400-E98B-485B-A907-2C7D91C22F0B}">
      <dgm:prSet/>
      <dgm:spPr/>
      <dgm:t>
        <a:bodyPr/>
        <a:lstStyle/>
        <a:p>
          <a:endParaRPr lang="en-GB"/>
        </a:p>
      </dgm:t>
    </dgm:pt>
    <dgm:pt modelId="{29B57C83-774F-4E5F-8EB3-483DA2E62A9C}" type="sibTrans" cxnId="{EB53B400-E98B-485B-A907-2C7D91C22F0B}">
      <dgm:prSet/>
      <dgm:spPr/>
      <dgm:t>
        <a:bodyPr/>
        <a:lstStyle/>
        <a:p>
          <a:endParaRPr lang="en-GB"/>
        </a:p>
      </dgm:t>
    </dgm:pt>
    <dgm:pt modelId="{492AFEBD-2CC3-49CE-9F3B-18CAB16CDAC3}">
      <dgm:prSet phldrT="[Text]" custT="1"/>
      <dgm:spPr/>
      <dgm:t>
        <a:bodyPr/>
        <a:lstStyle/>
        <a:p>
          <a:r>
            <a:rPr lang="en-GB" sz="900" dirty="0"/>
            <a:t>Claim being </a:t>
          </a:r>
          <a:r>
            <a:rPr lang="en-GB" sz="900" b="1" dirty="0"/>
            <a:t>appropriate for the category </a:t>
          </a:r>
          <a:r>
            <a:rPr lang="en-GB" sz="900" dirty="0"/>
            <a:t>of recognition and which explicitly demonstrates your </a:t>
          </a:r>
          <a:r>
            <a:rPr lang="en-GB" sz="900" b="1" dirty="0"/>
            <a:t>strengths and philosophy</a:t>
          </a:r>
          <a:r>
            <a:rPr lang="en-GB" sz="900" dirty="0"/>
            <a:t>/professional values</a:t>
          </a:r>
          <a:endParaRPr lang="en-GB" sz="900"/>
        </a:p>
      </dgm:t>
    </dgm:pt>
    <dgm:pt modelId="{27FE4666-9FD7-43E3-AC96-307A91254772}" type="parTrans" cxnId="{42DFA95F-659C-40E5-A281-1AE5DB202FDD}">
      <dgm:prSet/>
      <dgm:spPr/>
      <dgm:t>
        <a:bodyPr/>
        <a:lstStyle/>
        <a:p>
          <a:endParaRPr lang="en-GB"/>
        </a:p>
      </dgm:t>
    </dgm:pt>
    <dgm:pt modelId="{37FB0AF2-F6D9-4143-9CB9-7638808B66C5}" type="sibTrans" cxnId="{42DFA95F-659C-40E5-A281-1AE5DB202FDD}">
      <dgm:prSet/>
      <dgm:spPr/>
      <dgm:t>
        <a:bodyPr/>
        <a:lstStyle/>
        <a:p>
          <a:endParaRPr lang="en-GB"/>
        </a:p>
      </dgm:t>
    </dgm:pt>
    <dgm:pt modelId="{8369F90B-507E-4E9D-8D0E-F6E75E35ED10}" type="pres">
      <dgm:prSet presAssocID="{563BA891-30F5-4587-92CD-FB226314372D}" presName="diagram" presStyleCnt="0">
        <dgm:presLayoutVars>
          <dgm:dir/>
          <dgm:resizeHandles val="exact"/>
        </dgm:presLayoutVars>
      </dgm:prSet>
      <dgm:spPr/>
    </dgm:pt>
    <dgm:pt modelId="{CA48CEF5-7815-4D3F-A99B-8412DD9DCBD7}" type="pres">
      <dgm:prSet presAssocID="{ABD22682-3C98-4417-963C-5D3A169936D9}" presName="node" presStyleLbl="node1" presStyleIdx="0" presStyleCnt="9">
        <dgm:presLayoutVars>
          <dgm:bulletEnabled val="1"/>
        </dgm:presLayoutVars>
      </dgm:prSet>
      <dgm:spPr/>
    </dgm:pt>
    <dgm:pt modelId="{6D901384-2EF1-4465-B0E5-B5189CC4A0A7}" type="pres">
      <dgm:prSet presAssocID="{28BF0EF0-0C6A-4455-B88B-6F1062342413}" presName="sibTrans" presStyleCnt="0"/>
      <dgm:spPr/>
    </dgm:pt>
    <dgm:pt modelId="{3D053B6F-0016-47D9-819F-57D4A9AAD4A7}" type="pres">
      <dgm:prSet presAssocID="{DE5D00FB-6559-455A-AF92-FB914A2598C5}" presName="node" presStyleLbl="node1" presStyleIdx="1" presStyleCnt="9">
        <dgm:presLayoutVars>
          <dgm:bulletEnabled val="1"/>
        </dgm:presLayoutVars>
      </dgm:prSet>
      <dgm:spPr/>
    </dgm:pt>
    <dgm:pt modelId="{E42DF6B9-C84C-4789-933A-2874F0FDC61E}" type="pres">
      <dgm:prSet presAssocID="{47CE5EA9-BD29-494E-B520-5A25E2908F7A}" presName="sibTrans" presStyleCnt="0"/>
      <dgm:spPr/>
    </dgm:pt>
    <dgm:pt modelId="{7E356CB1-8A15-4D8B-B2C7-4E4D2ABC8BCE}" type="pres">
      <dgm:prSet presAssocID="{09910CCC-529C-42D6-BBA0-0EC50BACC146}" presName="node" presStyleLbl="node1" presStyleIdx="2" presStyleCnt="9">
        <dgm:presLayoutVars>
          <dgm:bulletEnabled val="1"/>
        </dgm:presLayoutVars>
      </dgm:prSet>
      <dgm:spPr/>
    </dgm:pt>
    <dgm:pt modelId="{B23880D7-0A68-4139-B576-C727C6D3E3F2}" type="pres">
      <dgm:prSet presAssocID="{C2BEB7B9-0CD7-4D43-86C0-76F5735A7F7C}" presName="sibTrans" presStyleCnt="0"/>
      <dgm:spPr/>
    </dgm:pt>
    <dgm:pt modelId="{B3854D34-9446-4DB7-B986-2A1B810DCA1C}" type="pres">
      <dgm:prSet presAssocID="{EEF7E0D4-674B-43DD-99CC-CFC1DFDB05E9}" presName="node" presStyleLbl="node1" presStyleIdx="3" presStyleCnt="9">
        <dgm:presLayoutVars>
          <dgm:bulletEnabled val="1"/>
        </dgm:presLayoutVars>
      </dgm:prSet>
      <dgm:spPr/>
    </dgm:pt>
    <dgm:pt modelId="{9395C42B-802B-4DDE-A3EE-4A4B4C2853A9}" type="pres">
      <dgm:prSet presAssocID="{BCE3D668-6396-4137-96F4-728305C10515}" presName="sibTrans" presStyleCnt="0"/>
      <dgm:spPr/>
    </dgm:pt>
    <dgm:pt modelId="{42A116FF-8FC9-4565-9B4C-543EC60C5327}" type="pres">
      <dgm:prSet presAssocID="{ACE0ECB4-EB97-4E3C-A6CB-E4396D43B4A3}" presName="node" presStyleLbl="node1" presStyleIdx="4" presStyleCnt="9">
        <dgm:presLayoutVars>
          <dgm:bulletEnabled val="1"/>
        </dgm:presLayoutVars>
      </dgm:prSet>
      <dgm:spPr/>
    </dgm:pt>
    <dgm:pt modelId="{83C1ABE7-E1D6-4D6A-A2F9-11171E84AC98}" type="pres">
      <dgm:prSet presAssocID="{88A5B55A-9643-4857-A520-CA7AB3C778F6}" presName="sibTrans" presStyleCnt="0"/>
      <dgm:spPr/>
    </dgm:pt>
    <dgm:pt modelId="{6DAD11DA-5C2F-4025-B82E-9B60E431E4E9}" type="pres">
      <dgm:prSet presAssocID="{A4C34D29-630A-4ECD-A26D-D7A3ECF4BA7E}" presName="node" presStyleLbl="node1" presStyleIdx="5" presStyleCnt="9">
        <dgm:presLayoutVars>
          <dgm:bulletEnabled val="1"/>
        </dgm:presLayoutVars>
      </dgm:prSet>
      <dgm:spPr/>
    </dgm:pt>
    <dgm:pt modelId="{AF2A7630-E1C6-4407-A2C4-6BA181D1A98C}" type="pres">
      <dgm:prSet presAssocID="{544BFAC1-5E84-4561-B2F3-9502DF20C3FC}" presName="sibTrans" presStyleCnt="0"/>
      <dgm:spPr/>
    </dgm:pt>
    <dgm:pt modelId="{291A5A17-1031-4317-8D4C-E0AACE19BB12}" type="pres">
      <dgm:prSet presAssocID="{19E7EA0A-6CA3-4435-9426-92FFEE4C2220}" presName="node" presStyleLbl="node1" presStyleIdx="6" presStyleCnt="9">
        <dgm:presLayoutVars>
          <dgm:bulletEnabled val="1"/>
        </dgm:presLayoutVars>
      </dgm:prSet>
      <dgm:spPr/>
    </dgm:pt>
    <dgm:pt modelId="{DCF205C7-7E46-406C-BF84-6A466E763321}" type="pres">
      <dgm:prSet presAssocID="{FEEB38C9-8866-49E1-99B0-BC2054108A7D}" presName="sibTrans" presStyleCnt="0"/>
      <dgm:spPr/>
    </dgm:pt>
    <dgm:pt modelId="{D0D3A719-651D-4977-A2C5-9DEB1B21AB7E}" type="pres">
      <dgm:prSet presAssocID="{107FF077-72C2-4316-B09D-2CDB748CBA27}" presName="node" presStyleLbl="node1" presStyleIdx="7" presStyleCnt="9">
        <dgm:presLayoutVars>
          <dgm:bulletEnabled val="1"/>
        </dgm:presLayoutVars>
      </dgm:prSet>
      <dgm:spPr/>
    </dgm:pt>
    <dgm:pt modelId="{99B6E883-BE35-4CE0-AE74-A754ABA15BE0}" type="pres">
      <dgm:prSet presAssocID="{29B57C83-774F-4E5F-8EB3-483DA2E62A9C}" presName="sibTrans" presStyleCnt="0"/>
      <dgm:spPr/>
    </dgm:pt>
    <dgm:pt modelId="{1FD87DBB-29FD-4DB8-AD09-3327B391FF9D}" type="pres">
      <dgm:prSet presAssocID="{492AFEBD-2CC3-49CE-9F3B-18CAB16CDAC3}" presName="node" presStyleLbl="node1" presStyleIdx="8" presStyleCnt="9">
        <dgm:presLayoutVars>
          <dgm:bulletEnabled val="1"/>
        </dgm:presLayoutVars>
      </dgm:prSet>
      <dgm:spPr/>
    </dgm:pt>
  </dgm:ptLst>
  <dgm:cxnLst>
    <dgm:cxn modelId="{EB53B400-E98B-485B-A907-2C7D91C22F0B}" srcId="{563BA891-30F5-4587-92CD-FB226314372D}" destId="{107FF077-72C2-4316-B09D-2CDB748CBA27}" srcOrd="7" destOrd="0" parTransId="{86003D80-2CCE-487D-A0CB-6C051DD0DD51}" sibTransId="{29B57C83-774F-4E5F-8EB3-483DA2E62A9C}"/>
    <dgm:cxn modelId="{77732405-2BC9-49CD-9464-B6CF70D86814}" srcId="{563BA891-30F5-4587-92CD-FB226314372D}" destId="{EEF7E0D4-674B-43DD-99CC-CFC1DFDB05E9}" srcOrd="3" destOrd="0" parTransId="{4A9FCFB2-DC27-4B68-A8F8-6273DF1EBC98}" sibTransId="{BCE3D668-6396-4137-96F4-728305C10515}"/>
    <dgm:cxn modelId="{12884307-425A-4643-9037-997AD49161E0}" type="presOf" srcId="{ACE0ECB4-EB97-4E3C-A6CB-E4396D43B4A3}" destId="{42A116FF-8FC9-4565-9B4C-543EC60C5327}" srcOrd="0" destOrd="0" presId="urn:microsoft.com/office/officeart/2005/8/layout/default"/>
    <dgm:cxn modelId="{BA551D13-85C8-4238-BC27-F7AD56288C73}" type="presOf" srcId="{DE5D00FB-6559-455A-AF92-FB914A2598C5}" destId="{3D053B6F-0016-47D9-819F-57D4A9AAD4A7}" srcOrd="0" destOrd="0" presId="urn:microsoft.com/office/officeart/2005/8/layout/default"/>
    <dgm:cxn modelId="{A9814230-67B6-4CC7-B257-E60B87287ED0}" srcId="{563BA891-30F5-4587-92CD-FB226314372D}" destId="{A4C34D29-630A-4ECD-A26D-D7A3ECF4BA7E}" srcOrd="5" destOrd="0" parTransId="{2FF68504-6373-4C84-B069-2CCB7B467C49}" sibTransId="{544BFAC1-5E84-4561-B2F3-9502DF20C3FC}"/>
    <dgm:cxn modelId="{42DFA95F-659C-40E5-A281-1AE5DB202FDD}" srcId="{563BA891-30F5-4587-92CD-FB226314372D}" destId="{492AFEBD-2CC3-49CE-9F3B-18CAB16CDAC3}" srcOrd="8" destOrd="0" parTransId="{27FE4666-9FD7-43E3-AC96-307A91254772}" sibTransId="{37FB0AF2-F6D9-4143-9CB9-7638808B66C5}"/>
    <dgm:cxn modelId="{CD448965-7A03-4244-A9CA-2AD36417C619}" srcId="{563BA891-30F5-4587-92CD-FB226314372D}" destId="{09910CCC-529C-42D6-BBA0-0EC50BACC146}" srcOrd="2" destOrd="0" parTransId="{0C4E5175-177E-43B9-8226-CBC722F87161}" sibTransId="{C2BEB7B9-0CD7-4D43-86C0-76F5735A7F7C}"/>
    <dgm:cxn modelId="{79106254-000F-4824-9783-4849847095FA}" type="presOf" srcId="{ABD22682-3C98-4417-963C-5D3A169936D9}" destId="{CA48CEF5-7815-4D3F-A99B-8412DD9DCBD7}" srcOrd="0" destOrd="0" presId="urn:microsoft.com/office/officeart/2005/8/layout/default"/>
    <dgm:cxn modelId="{4F6AAC81-807F-439A-AC9E-04F64054560D}" srcId="{563BA891-30F5-4587-92CD-FB226314372D}" destId="{19E7EA0A-6CA3-4435-9426-92FFEE4C2220}" srcOrd="6" destOrd="0" parTransId="{E2B0E85F-0736-4B55-995D-B827185A3C4A}" sibTransId="{FEEB38C9-8866-49E1-99B0-BC2054108A7D}"/>
    <dgm:cxn modelId="{D1666588-A392-4B92-9032-866B28C367E6}" srcId="{563BA891-30F5-4587-92CD-FB226314372D}" destId="{ACE0ECB4-EB97-4E3C-A6CB-E4396D43B4A3}" srcOrd="4" destOrd="0" parTransId="{D29260E5-5192-4822-BB45-E19B2BFF7F0B}" sibTransId="{88A5B55A-9643-4857-A520-CA7AB3C778F6}"/>
    <dgm:cxn modelId="{1A9E299F-0F05-4987-90E8-13652177385B}" type="presOf" srcId="{A4C34D29-630A-4ECD-A26D-D7A3ECF4BA7E}" destId="{6DAD11DA-5C2F-4025-B82E-9B60E431E4E9}" srcOrd="0" destOrd="0" presId="urn:microsoft.com/office/officeart/2005/8/layout/default"/>
    <dgm:cxn modelId="{6E44E5A3-9A53-447D-9578-FCB241F5C371}" type="presOf" srcId="{563BA891-30F5-4587-92CD-FB226314372D}" destId="{8369F90B-507E-4E9D-8D0E-F6E75E35ED10}" srcOrd="0" destOrd="0" presId="urn:microsoft.com/office/officeart/2005/8/layout/default"/>
    <dgm:cxn modelId="{7C2A6CAF-37CC-4C0E-B7F5-0B79E1FF7B72}" srcId="{563BA891-30F5-4587-92CD-FB226314372D}" destId="{ABD22682-3C98-4417-963C-5D3A169936D9}" srcOrd="0" destOrd="0" parTransId="{A51B00D9-6C7C-4767-B93A-249F9F679CD4}" sibTransId="{28BF0EF0-0C6A-4455-B88B-6F1062342413}"/>
    <dgm:cxn modelId="{4CEF6ABA-E773-41CE-B514-F96EFA66E64A}" type="presOf" srcId="{107FF077-72C2-4316-B09D-2CDB748CBA27}" destId="{D0D3A719-651D-4977-A2C5-9DEB1B21AB7E}" srcOrd="0" destOrd="0" presId="urn:microsoft.com/office/officeart/2005/8/layout/default"/>
    <dgm:cxn modelId="{643440BB-1101-4858-BCB6-25476BC7C3DC}" type="presOf" srcId="{EEF7E0D4-674B-43DD-99CC-CFC1DFDB05E9}" destId="{B3854D34-9446-4DB7-B986-2A1B810DCA1C}" srcOrd="0" destOrd="0" presId="urn:microsoft.com/office/officeart/2005/8/layout/default"/>
    <dgm:cxn modelId="{DF0D1FBF-2A7A-4A26-B26C-F1945C2614F0}" type="presOf" srcId="{492AFEBD-2CC3-49CE-9F3B-18CAB16CDAC3}" destId="{1FD87DBB-29FD-4DB8-AD09-3327B391FF9D}" srcOrd="0" destOrd="0" presId="urn:microsoft.com/office/officeart/2005/8/layout/default"/>
    <dgm:cxn modelId="{675747DB-07A5-4541-996D-0565CF334016}" type="presOf" srcId="{09910CCC-529C-42D6-BBA0-0EC50BACC146}" destId="{7E356CB1-8A15-4D8B-B2C7-4E4D2ABC8BCE}" srcOrd="0" destOrd="0" presId="urn:microsoft.com/office/officeart/2005/8/layout/default"/>
    <dgm:cxn modelId="{F2071FE9-CB39-41A2-8306-B77826C5F90B}" type="presOf" srcId="{19E7EA0A-6CA3-4435-9426-92FFEE4C2220}" destId="{291A5A17-1031-4317-8D4C-E0AACE19BB12}" srcOrd="0" destOrd="0" presId="urn:microsoft.com/office/officeart/2005/8/layout/default"/>
    <dgm:cxn modelId="{027FA4FE-783F-4730-9AE5-C006051A33C8}" srcId="{563BA891-30F5-4587-92CD-FB226314372D}" destId="{DE5D00FB-6559-455A-AF92-FB914A2598C5}" srcOrd="1" destOrd="0" parTransId="{FD0473D2-3E16-434D-AE2E-60F4E2B0EB8E}" sibTransId="{47CE5EA9-BD29-494E-B520-5A25E2908F7A}"/>
    <dgm:cxn modelId="{BBBA6714-8219-4B23-8BB9-B377580BED06}" type="presParOf" srcId="{8369F90B-507E-4E9D-8D0E-F6E75E35ED10}" destId="{CA48CEF5-7815-4D3F-A99B-8412DD9DCBD7}" srcOrd="0" destOrd="0" presId="urn:microsoft.com/office/officeart/2005/8/layout/default"/>
    <dgm:cxn modelId="{07032C60-299D-4579-9B74-8BAD91D810D1}" type="presParOf" srcId="{8369F90B-507E-4E9D-8D0E-F6E75E35ED10}" destId="{6D901384-2EF1-4465-B0E5-B5189CC4A0A7}" srcOrd="1" destOrd="0" presId="urn:microsoft.com/office/officeart/2005/8/layout/default"/>
    <dgm:cxn modelId="{F2BEE754-8FD9-4E01-9FE1-662B82FC6B22}" type="presParOf" srcId="{8369F90B-507E-4E9D-8D0E-F6E75E35ED10}" destId="{3D053B6F-0016-47D9-819F-57D4A9AAD4A7}" srcOrd="2" destOrd="0" presId="urn:microsoft.com/office/officeart/2005/8/layout/default"/>
    <dgm:cxn modelId="{61C7C96D-E364-4F1D-AF6C-EF23CFE8FF4B}" type="presParOf" srcId="{8369F90B-507E-4E9D-8D0E-F6E75E35ED10}" destId="{E42DF6B9-C84C-4789-933A-2874F0FDC61E}" srcOrd="3" destOrd="0" presId="urn:microsoft.com/office/officeart/2005/8/layout/default"/>
    <dgm:cxn modelId="{EE9ABBC8-7B60-43CC-961E-C327E08A2366}" type="presParOf" srcId="{8369F90B-507E-4E9D-8D0E-F6E75E35ED10}" destId="{7E356CB1-8A15-4D8B-B2C7-4E4D2ABC8BCE}" srcOrd="4" destOrd="0" presId="urn:microsoft.com/office/officeart/2005/8/layout/default"/>
    <dgm:cxn modelId="{27A1932E-948D-4D51-94F9-897B20B33424}" type="presParOf" srcId="{8369F90B-507E-4E9D-8D0E-F6E75E35ED10}" destId="{B23880D7-0A68-4139-B576-C727C6D3E3F2}" srcOrd="5" destOrd="0" presId="urn:microsoft.com/office/officeart/2005/8/layout/default"/>
    <dgm:cxn modelId="{798949BE-B9F6-441F-96A2-D49583912A99}" type="presParOf" srcId="{8369F90B-507E-4E9D-8D0E-F6E75E35ED10}" destId="{B3854D34-9446-4DB7-B986-2A1B810DCA1C}" srcOrd="6" destOrd="0" presId="urn:microsoft.com/office/officeart/2005/8/layout/default"/>
    <dgm:cxn modelId="{E8F675AD-4254-4F2F-9652-D03FEF3CDE19}" type="presParOf" srcId="{8369F90B-507E-4E9D-8D0E-F6E75E35ED10}" destId="{9395C42B-802B-4DDE-A3EE-4A4B4C2853A9}" srcOrd="7" destOrd="0" presId="urn:microsoft.com/office/officeart/2005/8/layout/default"/>
    <dgm:cxn modelId="{04114378-EB57-48D8-AA1C-D427CB0780F3}" type="presParOf" srcId="{8369F90B-507E-4E9D-8D0E-F6E75E35ED10}" destId="{42A116FF-8FC9-4565-9B4C-543EC60C5327}" srcOrd="8" destOrd="0" presId="urn:microsoft.com/office/officeart/2005/8/layout/default"/>
    <dgm:cxn modelId="{DFFF797B-7AEB-4E72-8116-291C2E3D33C6}" type="presParOf" srcId="{8369F90B-507E-4E9D-8D0E-F6E75E35ED10}" destId="{83C1ABE7-E1D6-4D6A-A2F9-11171E84AC98}" srcOrd="9" destOrd="0" presId="urn:microsoft.com/office/officeart/2005/8/layout/default"/>
    <dgm:cxn modelId="{C24718D1-F6FD-40BF-AD65-F59B9055351A}" type="presParOf" srcId="{8369F90B-507E-4E9D-8D0E-F6E75E35ED10}" destId="{6DAD11DA-5C2F-4025-B82E-9B60E431E4E9}" srcOrd="10" destOrd="0" presId="urn:microsoft.com/office/officeart/2005/8/layout/default"/>
    <dgm:cxn modelId="{4A8CDA2A-F9F3-4FC5-83DF-6C42D64C9FD2}" type="presParOf" srcId="{8369F90B-507E-4E9D-8D0E-F6E75E35ED10}" destId="{AF2A7630-E1C6-4407-A2C4-6BA181D1A98C}" srcOrd="11" destOrd="0" presId="urn:microsoft.com/office/officeart/2005/8/layout/default"/>
    <dgm:cxn modelId="{B5AD5F6A-CE15-41C8-A226-4EB76FBD5186}" type="presParOf" srcId="{8369F90B-507E-4E9D-8D0E-F6E75E35ED10}" destId="{291A5A17-1031-4317-8D4C-E0AACE19BB12}" srcOrd="12" destOrd="0" presId="urn:microsoft.com/office/officeart/2005/8/layout/default"/>
    <dgm:cxn modelId="{3095D4C1-04E1-445F-B663-E0A78FDB412A}" type="presParOf" srcId="{8369F90B-507E-4E9D-8D0E-F6E75E35ED10}" destId="{DCF205C7-7E46-406C-BF84-6A466E763321}" srcOrd="13" destOrd="0" presId="urn:microsoft.com/office/officeart/2005/8/layout/default"/>
    <dgm:cxn modelId="{B7340C13-9B53-4C15-9857-D49220EBFD06}" type="presParOf" srcId="{8369F90B-507E-4E9D-8D0E-F6E75E35ED10}" destId="{D0D3A719-651D-4977-A2C5-9DEB1B21AB7E}" srcOrd="14" destOrd="0" presId="urn:microsoft.com/office/officeart/2005/8/layout/default"/>
    <dgm:cxn modelId="{02A77420-2B51-41D7-A395-370C98F615C0}" type="presParOf" srcId="{8369F90B-507E-4E9D-8D0E-F6E75E35ED10}" destId="{99B6E883-BE35-4CE0-AE74-A754ABA15BE0}" srcOrd="15" destOrd="0" presId="urn:microsoft.com/office/officeart/2005/8/layout/default"/>
    <dgm:cxn modelId="{225F4FBE-5039-4D0B-9B15-CD7CA340D531}" type="presParOf" srcId="{8369F90B-507E-4E9D-8D0E-F6E75E35ED10}" destId="{1FD87DBB-29FD-4DB8-AD09-3327B391FF9D}" srcOrd="16" destOrd="0" presId="urn:microsoft.com/office/officeart/2005/8/layout/defaul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D8BBDC0-243B-4D1B-AF3F-3FB2FB01AA37}" type="doc">
      <dgm:prSet loTypeId="urn:microsoft.com/office/officeart/2005/8/layout/default" loCatId="list" qsTypeId="urn:microsoft.com/office/officeart/2005/8/quickstyle/simple1" qsCatId="simple" csTypeId="urn:microsoft.com/office/officeart/2005/8/colors/accent3_1" csCatId="accent3" phldr="1"/>
      <dgm:spPr/>
      <dgm:t>
        <a:bodyPr/>
        <a:lstStyle/>
        <a:p>
          <a:endParaRPr lang="en-GB"/>
        </a:p>
      </dgm:t>
    </dgm:pt>
    <dgm:pt modelId="{47D80D3E-8952-4CCF-881C-0BFBCEFC7CF9}">
      <dgm:prSet phldrT="[Text]" custT="1"/>
      <dgm:spPr/>
      <dgm:t>
        <a:bodyPr/>
        <a:lstStyle/>
        <a:p>
          <a:r>
            <a:rPr lang="en-GB" sz="1000"/>
            <a:t>An overly descriptive writing style</a:t>
          </a:r>
        </a:p>
        <a:p>
          <a:r>
            <a:rPr lang="en-GB" sz="1000"/>
            <a:t>Too many examples which thin out depth</a:t>
          </a:r>
        </a:p>
        <a:p>
          <a:r>
            <a:rPr lang="en-GB" sz="1000"/>
            <a:t>Examples which are not current (5 years old max)</a:t>
          </a:r>
        </a:p>
      </dgm:t>
    </dgm:pt>
    <dgm:pt modelId="{9CD4AA25-55B5-4516-900B-C06BE904FD3F}" type="parTrans" cxnId="{E5D97B45-D39C-4990-9BED-C2A3757DE2A1}">
      <dgm:prSet/>
      <dgm:spPr/>
      <dgm:t>
        <a:bodyPr/>
        <a:lstStyle/>
        <a:p>
          <a:endParaRPr lang="en-GB"/>
        </a:p>
      </dgm:t>
    </dgm:pt>
    <dgm:pt modelId="{DB3F55C9-42C3-4EF4-817C-95E46BC2A78B}" type="sibTrans" cxnId="{E5D97B45-D39C-4990-9BED-C2A3757DE2A1}">
      <dgm:prSet/>
      <dgm:spPr/>
      <dgm:t>
        <a:bodyPr/>
        <a:lstStyle/>
        <a:p>
          <a:endParaRPr lang="en-GB"/>
        </a:p>
      </dgm:t>
    </dgm:pt>
    <dgm:pt modelId="{76A7FA8D-1252-4C61-8AD2-6C1134222093}">
      <dgm:prSet phldrT="[Text]" custT="1"/>
      <dgm:spPr/>
      <dgm:t>
        <a:bodyPr/>
        <a:lstStyle/>
        <a:p>
          <a:r>
            <a:rPr lang="en-GB" sz="1000"/>
            <a:t>Lack of strong rationale, reflection and evaluation</a:t>
          </a:r>
        </a:p>
      </dgm:t>
    </dgm:pt>
    <dgm:pt modelId="{A62D31DB-3B18-4324-B11A-692F351DA5D4}" type="parTrans" cxnId="{F09E15F8-E989-41FD-B804-270FB991C84C}">
      <dgm:prSet/>
      <dgm:spPr/>
      <dgm:t>
        <a:bodyPr/>
        <a:lstStyle/>
        <a:p>
          <a:endParaRPr lang="en-GB"/>
        </a:p>
      </dgm:t>
    </dgm:pt>
    <dgm:pt modelId="{0926D8D8-FF18-4B58-A494-AE8A362106FD}" type="sibTrans" cxnId="{F09E15F8-E989-41FD-B804-270FB991C84C}">
      <dgm:prSet/>
      <dgm:spPr/>
      <dgm:t>
        <a:bodyPr/>
        <a:lstStyle/>
        <a:p>
          <a:endParaRPr lang="en-GB"/>
        </a:p>
      </dgm:t>
    </dgm:pt>
    <dgm:pt modelId="{A1120D15-7EFF-4FE6-8740-5D14AA704F90}">
      <dgm:prSet phldrT="[Text]" custT="1"/>
      <dgm:spPr/>
      <dgm:t>
        <a:bodyPr/>
        <a:lstStyle/>
        <a:p>
          <a:r>
            <a:rPr lang="en-GB" sz="1000"/>
            <a:t>Lack of reference to students/student voice </a:t>
          </a:r>
        </a:p>
        <a:p>
          <a:r>
            <a:rPr lang="en-GB" sz="1000"/>
            <a:t>(and of peer voice for D3.vii)</a:t>
          </a:r>
        </a:p>
      </dgm:t>
    </dgm:pt>
    <dgm:pt modelId="{1D0B94A7-A085-415B-AD5E-07ED419501FC}" type="parTrans" cxnId="{CFF6F63E-304A-48F4-B18E-587611538FA6}">
      <dgm:prSet/>
      <dgm:spPr/>
      <dgm:t>
        <a:bodyPr/>
        <a:lstStyle/>
        <a:p>
          <a:endParaRPr lang="en-GB"/>
        </a:p>
      </dgm:t>
    </dgm:pt>
    <dgm:pt modelId="{4853E95A-66EF-4B3F-84E0-8BB407DDEB0D}" type="sibTrans" cxnId="{CFF6F63E-304A-48F4-B18E-587611538FA6}">
      <dgm:prSet/>
      <dgm:spPr/>
      <dgm:t>
        <a:bodyPr/>
        <a:lstStyle/>
        <a:p>
          <a:endParaRPr lang="en-GB"/>
        </a:p>
      </dgm:t>
    </dgm:pt>
    <dgm:pt modelId="{14406155-7A61-4274-926E-BF2F09C505EE}">
      <dgm:prSet phldrT="[Text]" custT="1"/>
      <dgm:spPr/>
      <dgm:t>
        <a:bodyPr/>
        <a:lstStyle/>
        <a:p>
          <a:r>
            <a:rPr lang="en-GB" sz="1000" dirty="0"/>
            <a:t>Not meeting all the requirement UKPSF Descriptor</a:t>
          </a:r>
        </a:p>
        <a:p>
          <a:r>
            <a:rPr lang="en-GB" sz="1000" dirty="0"/>
            <a:t>Insufficient CPD and scholarship</a:t>
          </a:r>
        </a:p>
        <a:p>
          <a:r>
            <a:rPr lang="en-GB" sz="1000" dirty="0"/>
            <a:t>Lack of evidence of impact</a:t>
          </a:r>
          <a:endParaRPr lang="en-GB" sz="1000"/>
        </a:p>
      </dgm:t>
    </dgm:pt>
    <dgm:pt modelId="{0C9C7D5B-B34F-4399-A412-2CA12BE802E2}" type="parTrans" cxnId="{F4A7E447-12BD-4E75-81BB-801F938DC816}">
      <dgm:prSet/>
      <dgm:spPr/>
      <dgm:t>
        <a:bodyPr/>
        <a:lstStyle/>
        <a:p>
          <a:endParaRPr lang="en-GB"/>
        </a:p>
      </dgm:t>
    </dgm:pt>
    <dgm:pt modelId="{A562097F-F2FA-4E8D-AC8D-3D757B58400D}" type="sibTrans" cxnId="{F4A7E447-12BD-4E75-81BB-801F938DC816}">
      <dgm:prSet/>
      <dgm:spPr/>
      <dgm:t>
        <a:bodyPr/>
        <a:lstStyle/>
        <a:p>
          <a:endParaRPr lang="en-GB"/>
        </a:p>
      </dgm:t>
    </dgm:pt>
    <dgm:pt modelId="{0BEC9722-EABF-4061-8D0A-33A22D91CB45}">
      <dgm:prSet phldrT="[Text]" custT="1"/>
      <dgm:spPr/>
      <dgm:t>
        <a:bodyPr/>
        <a:lstStyle/>
        <a:p>
          <a:r>
            <a:rPr lang="en-GB" sz="1000"/>
            <a:t>For Senior Fellow, not meeting descriptor D3.vii</a:t>
          </a:r>
        </a:p>
      </dgm:t>
    </dgm:pt>
    <dgm:pt modelId="{A6219A77-A4C3-4877-B833-C5C55015360A}" type="parTrans" cxnId="{F05300E6-D58E-48C3-83D1-F36FFC0B87D3}">
      <dgm:prSet/>
      <dgm:spPr/>
      <dgm:t>
        <a:bodyPr/>
        <a:lstStyle/>
        <a:p>
          <a:endParaRPr lang="en-GB"/>
        </a:p>
      </dgm:t>
    </dgm:pt>
    <dgm:pt modelId="{7F6BA5DD-AEE9-4D79-B929-B45BEEFB7BA5}" type="sibTrans" cxnId="{F05300E6-D58E-48C3-83D1-F36FFC0B87D3}">
      <dgm:prSet/>
      <dgm:spPr/>
      <dgm:t>
        <a:bodyPr/>
        <a:lstStyle/>
        <a:p>
          <a:endParaRPr lang="en-GB"/>
        </a:p>
      </dgm:t>
    </dgm:pt>
    <dgm:pt modelId="{F06DEEB2-020B-4EB9-A70F-7B2D3E0779A6}" type="pres">
      <dgm:prSet presAssocID="{1D8BBDC0-243B-4D1B-AF3F-3FB2FB01AA37}" presName="diagram" presStyleCnt="0">
        <dgm:presLayoutVars>
          <dgm:dir/>
          <dgm:resizeHandles val="exact"/>
        </dgm:presLayoutVars>
      </dgm:prSet>
      <dgm:spPr/>
    </dgm:pt>
    <dgm:pt modelId="{083808AA-F3E2-4F83-A8D9-2F7045A7E91D}" type="pres">
      <dgm:prSet presAssocID="{47D80D3E-8952-4CCF-881C-0BFBCEFC7CF9}" presName="node" presStyleLbl="node1" presStyleIdx="0" presStyleCnt="5" custLinFactY="17333" custLinFactNeighborX="47360" custLinFactNeighborY="100000">
        <dgm:presLayoutVars>
          <dgm:bulletEnabled val="1"/>
        </dgm:presLayoutVars>
      </dgm:prSet>
      <dgm:spPr/>
    </dgm:pt>
    <dgm:pt modelId="{0987A13C-E35F-42FE-997B-FC23B7DBA7D3}" type="pres">
      <dgm:prSet presAssocID="{DB3F55C9-42C3-4EF4-817C-95E46BC2A78B}" presName="sibTrans" presStyleCnt="0"/>
      <dgm:spPr/>
    </dgm:pt>
    <dgm:pt modelId="{86E3082F-E9F2-4C9A-971D-7E87A012F17D}" type="pres">
      <dgm:prSet presAssocID="{76A7FA8D-1252-4C61-8AD2-6C1134222093}" presName="node" presStyleLbl="node1" presStyleIdx="1" presStyleCnt="5">
        <dgm:presLayoutVars>
          <dgm:bulletEnabled val="1"/>
        </dgm:presLayoutVars>
      </dgm:prSet>
      <dgm:spPr/>
    </dgm:pt>
    <dgm:pt modelId="{0BB4B291-E798-41C2-82DD-ADAF5D9A9906}" type="pres">
      <dgm:prSet presAssocID="{0926D8D8-FF18-4B58-A494-AE8A362106FD}" presName="sibTrans" presStyleCnt="0"/>
      <dgm:spPr/>
    </dgm:pt>
    <dgm:pt modelId="{E8913F17-FBCB-4172-99EC-E6C724866422}" type="pres">
      <dgm:prSet presAssocID="{A1120D15-7EFF-4FE6-8740-5D14AA704F90}" presName="node" presStyleLbl="node1" presStyleIdx="2" presStyleCnt="5">
        <dgm:presLayoutVars>
          <dgm:bulletEnabled val="1"/>
        </dgm:presLayoutVars>
      </dgm:prSet>
      <dgm:spPr/>
    </dgm:pt>
    <dgm:pt modelId="{4BF4545E-B658-43C9-832B-D9B19B3963C2}" type="pres">
      <dgm:prSet presAssocID="{4853E95A-66EF-4B3F-84E0-8BB407DDEB0D}" presName="sibTrans" presStyleCnt="0"/>
      <dgm:spPr/>
    </dgm:pt>
    <dgm:pt modelId="{D0DD4249-761B-4C06-873F-3DD44C4D6ECC}" type="pres">
      <dgm:prSet presAssocID="{14406155-7A61-4274-926E-BF2F09C505EE}" presName="node" presStyleLbl="node1" presStyleIdx="3" presStyleCnt="5" custLinFactY="-13400" custLinFactNeighborX="-55000" custLinFactNeighborY="-100000">
        <dgm:presLayoutVars>
          <dgm:bulletEnabled val="1"/>
        </dgm:presLayoutVars>
      </dgm:prSet>
      <dgm:spPr/>
    </dgm:pt>
    <dgm:pt modelId="{647DCF69-5C6B-4168-B34C-E35F930E379E}" type="pres">
      <dgm:prSet presAssocID="{A562097F-F2FA-4E8D-AC8D-3D757B58400D}" presName="sibTrans" presStyleCnt="0"/>
      <dgm:spPr/>
    </dgm:pt>
    <dgm:pt modelId="{B4629709-745E-41BD-AB7E-14FCA0371CC2}" type="pres">
      <dgm:prSet presAssocID="{0BEC9722-EABF-4061-8D0A-33A22D91CB45}" presName="node" presStyleLbl="node1" presStyleIdx="4" presStyleCnt="5">
        <dgm:presLayoutVars>
          <dgm:bulletEnabled val="1"/>
        </dgm:presLayoutVars>
      </dgm:prSet>
      <dgm:spPr/>
    </dgm:pt>
  </dgm:ptLst>
  <dgm:cxnLst>
    <dgm:cxn modelId="{E225DB14-5D56-4863-86C8-8902993CB160}" type="presOf" srcId="{1D8BBDC0-243B-4D1B-AF3F-3FB2FB01AA37}" destId="{F06DEEB2-020B-4EB9-A70F-7B2D3E0779A6}" srcOrd="0" destOrd="0" presId="urn:microsoft.com/office/officeart/2005/8/layout/default"/>
    <dgm:cxn modelId="{CFF6F63E-304A-48F4-B18E-587611538FA6}" srcId="{1D8BBDC0-243B-4D1B-AF3F-3FB2FB01AA37}" destId="{A1120D15-7EFF-4FE6-8740-5D14AA704F90}" srcOrd="2" destOrd="0" parTransId="{1D0B94A7-A085-415B-AD5E-07ED419501FC}" sibTransId="{4853E95A-66EF-4B3F-84E0-8BB407DDEB0D}"/>
    <dgm:cxn modelId="{E5D97B45-D39C-4990-9BED-C2A3757DE2A1}" srcId="{1D8BBDC0-243B-4D1B-AF3F-3FB2FB01AA37}" destId="{47D80D3E-8952-4CCF-881C-0BFBCEFC7CF9}" srcOrd="0" destOrd="0" parTransId="{9CD4AA25-55B5-4516-900B-C06BE904FD3F}" sibTransId="{DB3F55C9-42C3-4EF4-817C-95E46BC2A78B}"/>
    <dgm:cxn modelId="{F4A7E447-12BD-4E75-81BB-801F938DC816}" srcId="{1D8BBDC0-243B-4D1B-AF3F-3FB2FB01AA37}" destId="{14406155-7A61-4274-926E-BF2F09C505EE}" srcOrd="3" destOrd="0" parTransId="{0C9C7D5B-B34F-4399-A412-2CA12BE802E2}" sibTransId="{A562097F-F2FA-4E8D-AC8D-3D757B58400D}"/>
    <dgm:cxn modelId="{42E64269-812D-4EF2-9A3D-1A1C58C0BA4B}" type="presOf" srcId="{47D80D3E-8952-4CCF-881C-0BFBCEFC7CF9}" destId="{083808AA-F3E2-4F83-A8D9-2F7045A7E91D}" srcOrd="0" destOrd="0" presId="urn:microsoft.com/office/officeart/2005/8/layout/default"/>
    <dgm:cxn modelId="{4E5DC949-CD4D-47D3-853F-C95F9B1A5302}" type="presOf" srcId="{14406155-7A61-4274-926E-BF2F09C505EE}" destId="{D0DD4249-761B-4C06-873F-3DD44C4D6ECC}" srcOrd="0" destOrd="0" presId="urn:microsoft.com/office/officeart/2005/8/layout/default"/>
    <dgm:cxn modelId="{DFCF8352-7A5D-4EC6-B8C3-6F1DAD67D750}" type="presOf" srcId="{A1120D15-7EFF-4FE6-8740-5D14AA704F90}" destId="{E8913F17-FBCB-4172-99EC-E6C724866422}" srcOrd="0" destOrd="0" presId="urn:microsoft.com/office/officeart/2005/8/layout/default"/>
    <dgm:cxn modelId="{8BE263B1-72B0-4FB6-9AB9-462E9B329448}" type="presOf" srcId="{0BEC9722-EABF-4061-8D0A-33A22D91CB45}" destId="{B4629709-745E-41BD-AB7E-14FCA0371CC2}" srcOrd="0" destOrd="0" presId="urn:microsoft.com/office/officeart/2005/8/layout/default"/>
    <dgm:cxn modelId="{624ED9C1-C0D3-48CC-968E-3B8113B179FB}" type="presOf" srcId="{76A7FA8D-1252-4C61-8AD2-6C1134222093}" destId="{86E3082F-E9F2-4C9A-971D-7E87A012F17D}" srcOrd="0" destOrd="0" presId="urn:microsoft.com/office/officeart/2005/8/layout/default"/>
    <dgm:cxn modelId="{F05300E6-D58E-48C3-83D1-F36FFC0B87D3}" srcId="{1D8BBDC0-243B-4D1B-AF3F-3FB2FB01AA37}" destId="{0BEC9722-EABF-4061-8D0A-33A22D91CB45}" srcOrd="4" destOrd="0" parTransId="{A6219A77-A4C3-4877-B833-C5C55015360A}" sibTransId="{7F6BA5DD-AEE9-4D79-B929-B45BEEFB7BA5}"/>
    <dgm:cxn modelId="{F09E15F8-E989-41FD-B804-270FB991C84C}" srcId="{1D8BBDC0-243B-4D1B-AF3F-3FB2FB01AA37}" destId="{76A7FA8D-1252-4C61-8AD2-6C1134222093}" srcOrd="1" destOrd="0" parTransId="{A62D31DB-3B18-4324-B11A-692F351DA5D4}" sibTransId="{0926D8D8-FF18-4B58-A494-AE8A362106FD}"/>
    <dgm:cxn modelId="{8332A69E-A4D2-444C-B362-37148637B68A}" type="presParOf" srcId="{F06DEEB2-020B-4EB9-A70F-7B2D3E0779A6}" destId="{083808AA-F3E2-4F83-A8D9-2F7045A7E91D}" srcOrd="0" destOrd="0" presId="urn:microsoft.com/office/officeart/2005/8/layout/default"/>
    <dgm:cxn modelId="{13AED6F6-D258-46C2-A6F8-A2A9022CC99A}" type="presParOf" srcId="{F06DEEB2-020B-4EB9-A70F-7B2D3E0779A6}" destId="{0987A13C-E35F-42FE-997B-FC23B7DBA7D3}" srcOrd="1" destOrd="0" presId="urn:microsoft.com/office/officeart/2005/8/layout/default"/>
    <dgm:cxn modelId="{25F103A4-94B6-4944-B493-D6ABB0165F7D}" type="presParOf" srcId="{F06DEEB2-020B-4EB9-A70F-7B2D3E0779A6}" destId="{86E3082F-E9F2-4C9A-971D-7E87A012F17D}" srcOrd="2" destOrd="0" presId="urn:microsoft.com/office/officeart/2005/8/layout/default"/>
    <dgm:cxn modelId="{49EA31F8-7A4B-4418-BD50-0E1910FAA741}" type="presParOf" srcId="{F06DEEB2-020B-4EB9-A70F-7B2D3E0779A6}" destId="{0BB4B291-E798-41C2-82DD-ADAF5D9A9906}" srcOrd="3" destOrd="0" presId="urn:microsoft.com/office/officeart/2005/8/layout/default"/>
    <dgm:cxn modelId="{054603DE-C401-4C01-9659-6AD77291D2D5}" type="presParOf" srcId="{F06DEEB2-020B-4EB9-A70F-7B2D3E0779A6}" destId="{E8913F17-FBCB-4172-99EC-E6C724866422}" srcOrd="4" destOrd="0" presId="urn:microsoft.com/office/officeart/2005/8/layout/default"/>
    <dgm:cxn modelId="{4F0E7DFC-E31F-49EE-8314-B4A0659BA635}" type="presParOf" srcId="{F06DEEB2-020B-4EB9-A70F-7B2D3E0779A6}" destId="{4BF4545E-B658-43C9-832B-D9B19B3963C2}" srcOrd="5" destOrd="0" presId="urn:microsoft.com/office/officeart/2005/8/layout/default"/>
    <dgm:cxn modelId="{169F249D-24CD-43B3-8517-0959754813CA}" type="presParOf" srcId="{F06DEEB2-020B-4EB9-A70F-7B2D3E0779A6}" destId="{D0DD4249-761B-4C06-873F-3DD44C4D6ECC}" srcOrd="6" destOrd="0" presId="urn:microsoft.com/office/officeart/2005/8/layout/default"/>
    <dgm:cxn modelId="{9847921D-FC2B-4E46-8B6E-2D7C706BF5EC}" type="presParOf" srcId="{F06DEEB2-020B-4EB9-A70F-7B2D3E0779A6}" destId="{647DCF69-5C6B-4168-B34C-E35F930E379E}" srcOrd="7" destOrd="0" presId="urn:microsoft.com/office/officeart/2005/8/layout/default"/>
    <dgm:cxn modelId="{164F3CAE-6999-40A8-9E1B-64268EC374EE}" type="presParOf" srcId="{F06DEEB2-020B-4EB9-A70F-7B2D3E0779A6}" destId="{B4629709-745E-41BD-AB7E-14FCA0371CC2}" srcOrd="8" destOrd="0" presId="urn:microsoft.com/office/officeart/2005/8/layout/defaul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9C349E-ED10-4579-87EB-080C4937D522}">
      <dsp:nvSpPr>
        <dsp:cNvPr id="0" name=""/>
        <dsp:cNvSpPr/>
      </dsp:nvSpPr>
      <dsp:spPr>
        <a:xfrm>
          <a:off x="0" y="267425"/>
          <a:ext cx="5486400" cy="799028"/>
        </a:xfrm>
        <a:prstGeom prst="rightArrow">
          <a:avLst>
            <a:gd name="adj1" fmla="val 50000"/>
            <a:gd name="adj2" fmla="val 5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marL="0" lvl="0" indent="0" algn="l" defTabSz="666750">
            <a:lnSpc>
              <a:spcPct val="90000"/>
            </a:lnSpc>
            <a:spcBef>
              <a:spcPct val="0"/>
            </a:spcBef>
            <a:spcAft>
              <a:spcPct val="35000"/>
            </a:spcAft>
            <a:buNone/>
          </a:pPr>
          <a:r>
            <a:rPr lang="en-GB" sz="1500" kern="1200"/>
            <a:t>When do I want to submit?</a:t>
          </a:r>
        </a:p>
      </dsp:txBody>
      <dsp:txXfrm>
        <a:off x="0" y="467182"/>
        <a:ext cx="5286643" cy="399514"/>
      </dsp:txXfrm>
    </dsp:sp>
    <dsp:sp modelId="{9DD73D4D-C457-4B43-AD60-B8C9D8D39A8E}">
      <dsp:nvSpPr>
        <dsp:cNvPr id="0" name=""/>
        <dsp:cNvSpPr/>
      </dsp:nvSpPr>
      <dsp:spPr>
        <a:xfrm>
          <a:off x="0" y="883591"/>
          <a:ext cx="1689811" cy="1539223"/>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GB" sz="900" kern="1200"/>
            <a:t>create a timeline</a:t>
          </a:r>
        </a:p>
        <a:p>
          <a:pPr marL="0" lvl="0" indent="0" algn="l" defTabSz="400050">
            <a:lnSpc>
              <a:spcPct val="90000"/>
            </a:lnSpc>
            <a:spcBef>
              <a:spcPct val="0"/>
            </a:spcBef>
            <a:spcAft>
              <a:spcPct val="35000"/>
            </a:spcAft>
            <a:buNone/>
          </a:pPr>
          <a:r>
            <a:rPr lang="en-GB" sz="900" kern="1200"/>
            <a:t>set deadlines</a:t>
          </a:r>
        </a:p>
        <a:p>
          <a:pPr marL="0" lvl="0" indent="0" algn="l" defTabSz="400050">
            <a:lnSpc>
              <a:spcPct val="90000"/>
            </a:lnSpc>
            <a:spcBef>
              <a:spcPct val="0"/>
            </a:spcBef>
            <a:spcAft>
              <a:spcPct val="35000"/>
            </a:spcAft>
            <a:buNone/>
          </a:pPr>
          <a:r>
            <a:rPr lang="en-GB" sz="900" kern="1200"/>
            <a:t>get support in place</a:t>
          </a:r>
        </a:p>
        <a:p>
          <a:pPr marL="0" lvl="0" indent="0" algn="l" defTabSz="400050">
            <a:lnSpc>
              <a:spcPct val="90000"/>
            </a:lnSpc>
            <a:spcBef>
              <a:spcPct val="0"/>
            </a:spcBef>
            <a:spcAft>
              <a:spcPct val="35000"/>
            </a:spcAft>
            <a:buNone/>
          </a:pPr>
          <a:endParaRPr lang="en-GB" sz="900" kern="1200"/>
        </a:p>
      </dsp:txBody>
      <dsp:txXfrm>
        <a:off x="0" y="883591"/>
        <a:ext cx="1689811" cy="1539223"/>
      </dsp:txXfrm>
    </dsp:sp>
    <dsp:sp modelId="{3602884C-5388-4EA5-A978-058A3AB03F7B}">
      <dsp:nvSpPr>
        <dsp:cNvPr id="0" name=""/>
        <dsp:cNvSpPr/>
      </dsp:nvSpPr>
      <dsp:spPr>
        <a:xfrm>
          <a:off x="1689811" y="533768"/>
          <a:ext cx="3796588" cy="799028"/>
        </a:xfrm>
        <a:prstGeom prst="rightArrow">
          <a:avLst>
            <a:gd name="adj1" fmla="val 50000"/>
            <a:gd name="adj2" fmla="val 50000"/>
          </a:avLst>
        </a:prstGeom>
        <a:solidFill>
          <a:schemeClr val="accent2">
            <a:hueOff val="-3670562"/>
            <a:satOff val="16196"/>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marL="0" lvl="0" indent="0" algn="l" defTabSz="666750">
            <a:lnSpc>
              <a:spcPct val="90000"/>
            </a:lnSpc>
            <a:spcBef>
              <a:spcPct val="0"/>
            </a:spcBef>
            <a:spcAft>
              <a:spcPct val="35000"/>
            </a:spcAft>
            <a:buNone/>
          </a:pPr>
          <a:r>
            <a:rPr lang="en-GB" sz="1500" kern="1200"/>
            <a:t>Make sure I know what's required</a:t>
          </a:r>
        </a:p>
      </dsp:txBody>
      <dsp:txXfrm>
        <a:off x="1689811" y="733525"/>
        <a:ext cx="3596831" cy="399514"/>
      </dsp:txXfrm>
    </dsp:sp>
    <dsp:sp modelId="{7DB8A971-037C-4EF5-A70B-CF9F84474672}">
      <dsp:nvSpPr>
        <dsp:cNvPr id="0" name=""/>
        <dsp:cNvSpPr/>
      </dsp:nvSpPr>
      <dsp:spPr>
        <a:xfrm>
          <a:off x="1689811" y="1149934"/>
          <a:ext cx="1689811" cy="1539223"/>
        </a:xfrm>
        <a:prstGeom prst="rect">
          <a:avLst/>
        </a:prstGeom>
        <a:solidFill>
          <a:schemeClr val="lt1">
            <a:hueOff val="0"/>
            <a:satOff val="0"/>
            <a:lumOff val="0"/>
            <a:alphaOff val="0"/>
          </a:schemeClr>
        </a:solidFill>
        <a:ln w="25400" cap="flat" cmpd="sng" algn="ctr">
          <a:solidFill>
            <a:schemeClr val="accent2">
              <a:hueOff val="-3670562"/>
              <a:satOff val="16196"/>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GB" sz="900" kern="1200"/>
            <a:t>Familiarise yourself with UKPSF dimensions and descriptors required for category sought.</a:t>
          </a:r>
        </a:p>
        <a:p>
          <a:pPr marL="0" lvl="0" indent="0" algn="l" defTabSz="400050">
            <a:lnSpc>
              <a:spcPct val="90000"/>
            </a:lnSpc>
            <a:spcBef>
              <a:spcPct val="0"/>
            </a:spcBef>
            <a:spcAft>
              <a:spcPct val="35000"/>
            </a:spcAft>
            <a:buNone/>
          </a:pPr>
          <a:r>
            <a:rPr lang="en-GB" sz="900" kern="1200"/>
            <a:t>Familiarise yourself with requirements of form of claim</a:t>
          </a:r>
        </a:p>
        <a:p>
          <a:pPr marL="0" lvl="0" indent="0" algn="l" defTabSz="400050">
            <a:lnSpc>
              <a:spcPct val="90000"/>
            </a:lnSpc>
            <a:spcBef>
              <a:spcPct val="0"/>
            </a:spcBef>
            <a:spcAft>
              <a:spcPct val="35000"/>
            </a:spcAft>
            <a:buNone/>
          </a:pPr>
          <a:r>
            <a:rPr lang="en-GB" sz="900" kern="1200"/>
            <a:t>Decide which format your claim will take</a:t>
          </a:r>
        </a:p>
        <a:p>
          <a:pPr marL="0" lvl="0" indent="0" algn="l" defTabSz="400050">
            <a:lnSpc>
              <a:spcPct val="90000"/>
            </a:lnSpc>
            <a:spcBef>
              <a:spcPct val="0"/>
            </a:spcBef>
            <a:spcAft>
              <a:spcPct val="35000"/>
            </a:spcAft>
            <a:buNone/>
          </a:pPr>
          <a:r>
            <a:rPr lang="en-GB" sz="900" kern="1200"/>
            <a:t>Confirm reference(s)</a:t>
          </a:r>
        </a:p>
        <a:p>
          <a:pPr marL="0" lvl="0" indent="0" algn="l" defTabSz="400050">
            <a:lnSpc>
              <a:spcPct val="90000"/>
            </a:lnSpc>
            <a:spcBef>
              <a:spcPct val="0"/>
            </a:spcBef>
            <a:spcAft>
              <a:spcPct val="35000"/>
            </a:spcAft>
            <a:buNone/>
          </a:pPr>
          <a:endParaRPr lang="en-GB" sz="900" kern="1200"/>
        </a:p>
      </dsp:txBody>
      <dsp:txXfrm>
        <a:off x="1689811" y="1149934"/>
        <a:ext cx="1689811" cy="1539223"/>
      </dsp:txXfrm>
    </dsp:sp>
    <dsp:sp modelId="{F9ABE105-CA05-48C2-B179-1B161576FD3E}">
      <dsp:nvSpPr>
        <dsp:cNvPr id="0" name=""/>
        <dsp:cNvSpPr/>
      </dsp:nvSpPr>
      <dsp:spPr>
        <a:xfrm>
          <a:off x="3379622" y="800111"/>
          <a:ext cx="2106777" cy="799028"/>
        </a:xfrm>
        <a:prstGeom prst="rightArrow">
          <a:avLst>
            <a:gd name="adj1" fmla="val 50000"/>
            <a:gd name="adj2" fmla="val 50000"/>
          </a:avLst>
        </a:prstGeom>
        <a:solidFill>
          <a:schemeClr val="accent2">
            <a:hueOff val="-7341125"/>
            <a:satOff val="32393"/>
            <a:lumOff val="-54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marL="0" lvl="0" indent="0" algn="l" defTabSz="666750">
            <a:lnSpc>
              <a:spcPct val="90000"/>
            </a:lnSpc>
            <a:spcBef>
              <a:spcPct val="0"/>
            </a:spcBef>
            <a:spcAft>
              <a:spcPct val="35000"/>
            </a:spcAft>
            <a:buNone/>
          </a:pPr>
          <a:r>
            <a:rPr lang="en-GB" sz="1500" kern="1200"/>
            <a:t>Fill any gaps</a:t>
          </a:r>
        </a:p>
      </dsp:txBody>
      <dsp:txXfrm>
        <a:off x="3379622" y="999868"/>
        <a:ext cx="1907020" cy="399514"/>
      </dsp:txXfrm>
    </dsp:sp>
    <dsp:sp modelId="{E6152DBC-166F-4E09-A0F6-393E87F3C57B}">
      <dsp:nvSpPr>
        <dsp:cNvPr id="0" name=""/>
        <dsp:cNvSpPr/>
      </dsp:nvSpPr>
      <dsp:spPr>
        <a:xfrm>
          <a:off x="3379622" y="1416277"/>
          <a:ext cx="1689811" cy="1516697"/>
        </a:xfrm>
        <a:prstGeom prst="rect">
          <a:avLst/>
        </a:prstGeom>
        <a:solidFill>
          <a:schemeClr val="lt1">
            <a:hueOff val="0"/>
            <a:satOff val="0"/>
            <a:lumOff val="0"/>
            <a:alphaOff val="0"/>
          </a:schemeClr>
        </a:solidFill>
        <a:ln w="25400" cap="flat" cmpd="sng" algn="ctr">
          <a:solidFill>
            <a:schemeClr val="accent2">
              <a:hueOff val="-7341125"/>
              <a:satOff val="32393"/>
              <a:lumOff val="-549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GB" sz="900" kern="1200"/>
            <a:t>Identify any further development needs</a:t>
          </a:r>
        </a:p>
        <a:p>
          <a:pPr marL="0" lvl="0" indent="0" algn="l" defTabSz="400050">
            <a:lnSpc>
              <a:spcPct val="90000"/>
            </a:lnSpc>
            <a:spcBef>
              <a:spcPct val="0"/>
            </a:spcBef>
            <a:spcAft>
              <a:spcPct val="35000"/>
            </a:spcAft>
            <a:buNone/>
          </a:pPr>
          <a:r>
            <a:rPr lang="en-GB" sz="900" kern="1200"/>
            <a:t>Attend staff and/or professional development sessions</a:t>
          </a:r>
        </a:p>
      </dsp:txBody>
      <dsp:txXfrm>
        <a:off x="3379622" y="1416277"/>
        <a:ext cx="1689811" cy="15166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DB462-8686-4C06-AB6B-E6746C35FAE8}">
      <dsp:nvSpPr>
        <dsp:cNvPr id="0" name=""/>
        <dsp:cNvSpPr/>
      </dsp:nvSpPr>
      <dsp:spPr>
        <a:xfrm rot="16200000">
          <a:off x="742492" y="-742492"/>
          <a:ext cx="1389887" cy="2874873"/>
        </a:xfrm>
        <a:prstGeom prst="round1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GB" sz="1200" kern="1200"/>
        </a:p>
        <a:p>
          <a:pPr marL="0" lvl="0" indent="0" algn="ctr" defTabSz="533400">
            <a:lnSpc>
              <a:spcPct val="90000"/>
            </a:lnSpc>
            <a:spcBef>
              <a:spcPct val="0"/>
            </a:spcBef>
            <a:spcAft>
              <a:spcPct val="35000"/>
            </a:spcAft>
            <a:buNone/>
          </a:pPr>
          <a:r>
            <a:rPr lang="en-GB" sz="1200" kern="1200"/>
            <a:t>Lesson, module or programme documents</a:t>
          </a:r>
        </a:p>
        <a:p>
          <a:pPr marL="0" lvl="0" indent="0" algn="ctr" defTabSz="533400">
            <a:lnSpc>
              <a:spcPct val="90000"/>
            </a:lnSpc>
            <a:spcBef>
              <a:spcPct val="0"/>
            </a:spcBef>
            <a:spcAft>
              <a:spcPct val="35000"/>
            </a:spcAft>
            <a:buNone/>
          </a:pPr>
          <a:r>
            <a:rPr lang="en-GB" sz="1200" kern="1200"/>
            <a:t>Examples of student engagement activities</a:t>
          </a:r>
        </a:p>
        <a:p>
          <a:pPr marL="0" lvl="0" indent="0" algn="ctr" defTabSz="533400">
            <a:lnSpc>
              <a:spcPct val="90000"/>
            </a:lnSpc>
            <a:spcBef>
              <a:spcPct val="0"/>
            </a:spcBef>
            <a:spcAft>
              <a:spcPct val="35000"/>
            </a:spcAft>
            <a:buNone/>
          </a:pPr>
          <a:r>
            <a:rPr lang="en-GB" sz="1200" kern="1200"/>
            <a:t>Evaluations by students, colleagues and external examiners</a:t>
          </a:r>
        </a:p>
        <a:p>
          <a:pPr marL="0" lvl="0" indent="0" algn="ctr" defTabSz="533400">
            <a:lnSpc>
              <a:spcPct val="90000"/>
            </a:lnSpc>
            <a:spcBef>
              <a:spcPct val="0"/>
            </a:spcBef>
            <a:spcAft>
              <a:spcPct val="35000"/>
            </a:spcAft>
            <a:buNone/>
          </a:pPr>
          <a:r>
            <a:rPr lang="en-GB" sz="1200" kern="1200"/>
            <a:t>Testimonials</a:t>
          </a:r>
        </a:p>
      </dsp:txBody>
      <dsp:txXfrm rot="5400000">
        <a:off x="0" y="0"/>
        <a:ext cx="2874873" cy="1042416"/>
      </dsp:txXfrm>
    </dsp:sp>
    <dsp:sp modelId="{549FBDD2-35C6-45A4-9ADC-80CC9E6E00E1}">
      <dsp:nvSpPr>
        <dsp:cNvPr id="0" name=""/>
        <dsp:cNvSpPr/>
      </dsp:nvSpPr>
      <dsp:spPr>
        <a:xfrm>
          <a:off x="2874873" y="0"/>
          <a:ext cx="2874873" cy="1389887"/>
        </a:xfrm>
        <a:prstGeom prst="round1Rect">
          <a:avLst/>
        </a:prstGeom>
        <a:solidFill>
          <a:schemeClr val="accent2">
            <a:hueOff val="-2447042"/>
            <a:satOff val="10798"/>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GB" sz="1200" kern="1200"/>
        </a:p>
        <a:p>
          <a:pPr marL="0" lvl="0" indent="0" algn="ctr" defTabSz="533400">
            <a:lnSpc>
              <a:spcPct val="90000"/>
            </a:lnSpc>
            <a:spcBef>
              <a:spcPct val="0"/>
            </a:spcBef>
            <a:spcAft>
              <a:spcPct val="35000"/>
            </a:spcAft>
            <a:buNone/>
          </a:pPr>
          <a:r>
            <a:rPr lang="en-GB" sz="1200" kern="1200"/>
            <a:t>Scholarly activity related to learning and teaching (PGCAP, MA)</a:t>
          </a:r>
        </a:p>
        <a:p>
          <a:pPr marL="0" lvl="0" indent="0" algn="ctr" defTabSz="533400">
            <a:lnSpc>
              <a:spcPct val="90000"/>
            </a:lnSpc>
            <a:spcBef>
              <a:spcPct val="0"/>
            </a:spcBef>
            <a:spcAft>
              <a:spcPct val="35000"/>
            </a:spcAft>
            <a:buNone/>
          </a:pPr>
          <a:r>
            <a:rPr lang="en-GB" sz="1200" kern="1200"/>
            <a:t>Research and dissemination through publication or conference</a:t>
          </a:r>
        </a:p>
        <a:p>
          <a:pPr marL="0" lvl="0" indent="0" algn="ctr" defTabSz="533400">
            <a:lnSpc>
              <a:spcPct val="90000"/>
            </a:lnSpc>
            <a:spcBef>
              <a:spcPct val="0"/>
            </a:spcBef>
            <a:spcAft>
              <a:spcPct val="35000"/>
            </a:spcAft>
            <a:buNone/>
          </a:pPr>
          <a:r>
            <a:rPr lang="en-GB" sz="1200" kern="1200"/>
            <a:t>Running workshops on learning and teaching</a:t>
          </a:r>
        </a:p>
      </dsp:txBody>
      <dsp:txXfrm>
        <a:off x="2874873" y="0"/>
        <a:ext cx="2874873" cy="1042416"/>
      </dsp:txXfrm>
    </dsp:sp>
    <dsp:sp modelId="{FC158AF1-15F0-4F26-A62B-9EA59F68D0AB}">
      <dsp:nvSpPr>
        <dsp:cNvPr id="0" name=""/>
        <dsp:cNvSpPr/>
      </dsp:nvSpPr>
      <dsp:spPr>
        <a:xfrm rot="10800000">
          <a:off x="0" y="1389887"/>
          <a:ext cx="2874873" cy="1389887"/>
        </a:xfrm>
        <a:prstGeom prst="round1Rect">
          <a:avLst/>
        </a:prstGeom>
        <a:solidFill>
          <a:schemeClr val="accent2">
            <a:hueOff val="-4894083"/>
            <a:satOff val="21595"/>
            <a:lumOff val="-36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Recognition and awards related to learning and teaching either institutional (Golden Apples, University Teaching Excellence Awards) or external</a:t>
          </a:r>
        </a:p>
      </dsp:txBody>
      <dsp:txXfrm rot="10800000">
        <a:off x="0" y="1737359"/>
        <a:ext cx="2874873" cy="1042416"/>
      </dsp:txXfrm>
    </dsp:sp>
    <dsp:sp modelId="{B1271DA9-D58C-4083-AD28-D4E9E0DA23D7}">
      <dsp:nvSpPr>
        <dsp:cNvPr id="0" name=""/>
        <dsp:cNvSpPr/>
      </dsp:nvSpPr>
      <dsp:spPr>
        <a:xfrm rot="5400000">
          <a:off x="3617366" y="647395"/>
          <a:ext cx="1389887" cy="2874873"/>
        </a:xfrm>
        <a:prstGeom prst="round1Rect">
          <a:avLst/>
        </a:prstGeom>
        <a:solidFill>
          <a:schemeClr val="accent2">
            <a:hueOff val="-7341125"/>
            <a:satOff val="32393"/>
            <a:lumOff val="-54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t>Formal evaluations such as appraisal</a:t>
          </a:r>
        </a:p>
        <a:p>
          <a:pPr marL="0" lvl="0" indent="0" algn="ctr" defTabSz="622300">
            <a:lnSpc>
              <a:spcPct val="90000"/>
            </a:lnSpc>
            <a:spcBef>
              <a:spcPct val="0"/>
            </a:spcBef>
            <a:spcAft>
              <a:spcPct val="35000"/>
            </a:spcAft>
            <a:buNone/>
          </a:pPr>
          <a:r>
            <a:rPr lang="en-GB" sz="1400" kern="1200"/>
            <a:t>Results of national surveys attributable to your involvement such as NSS, UKES, PTES</a:t>
          </a:r>
        </a:p>
      </dsp:txBody>
      <dsp:txXfrm rot="-5400000">
        <a:off x="2874874" y="1737359"/>
        <a:ext cx="2874873" cy="1042416"/>
      </dsp:txXfrm>
    </dsp:sp>
    <dsp:sp modelId="{E43B3EAE-22E3-4224-B52B-2ED0AD5C7118}">
      <dsp:nvSpPr>
        <dsp:cNvPr id="0" name=""/>
        <dsp:cNvSpPr/>
      </dsp:nvSpPr>
      <dsp:spPr>
        <a:xfrm>
          <a:off x="2012411" y="1042415"/>
          <a:ext cx="1724924" cy="694943"/>
        </a:xfrm>
        <a:prstGeom prst="roundRect">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Examples of Types of Evidence for D2 and D3 only*</a:t>
          </a:r>
        </a:p>
      </dsp:txBody>
      <dsp:txXfrm>
        <a:off x="2046335" y="1076339"/>
        <a:ext cx="1657076" cy="6270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48CEF5-7815-4D3F-A99B-8412DD9DCBD7}">
      <dsp:nvSpPr>
        <dsp:cNvPr id="0" name=""/>
        <dsp:cNvSpPr/>
      </dsp:nvSpPr>
      <dsp:spPr>
        <a:xfrm>
          <a:off x="0" y="172821"/>
          <a:ext cx="1714499" cy="10287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dirty="0"/>
            <a:t>Synergy</a:t>
          </a:r>
          <a:r>
            <a:rPr lang="en-GB" sz="900" kern="1200" dirty="0"/>
            <a:t>: research/scholarly activity and professional activities (commitment to active, ongoing and relevant CPD) </a:t>
          </a:r>
        </a:p>
        <a:p>
          <a:pPr marL="0" lvl="0" indent="0" algn="ctr" defTabSz="400050">
            <a:lnSpc>
              <a:spcPct val="90000"/>
            </a:lnSpc>
            <a:spcBef>
              <a:spcPct val="0"/>
            </a:spcBef>
            <a:spcAft>
              <a:spcPct val="35000"/>
            </a:spcAft>
            <a:buNone/>
          </a:pPr>
          <a:r>
            <a:rPr lang="en-GB" sz="900" b="1" kern="1200" dirty="0"/>
            <a:t>Clarity</a:t>
          </a:r>
          <a:r>
            <a:rPr lang="en-GB" sz="900" kern="1200" dirty="0"/>
            <a:t> of focus</a:t>
          </a:r>
        </a:p>
        <a:p>
          <a:pPr marL="0" lvl="0" indent="0" algn="ctr" defTabSz="400050">
            <a:lnSpc>
              <a:spcPct val="90000"/>
            </a:lnSpc>
            <a:spcBef>
              <a:spcPct val="0"/>
            </a:spcBef>
            <a:spcAft>
              <a:spcPct val="35000"/>
            </a:spcAft>
            <a:buNone/>
          </a:pPr>
          <a:r>
            <a:rPr lang="en-GB" sz="900" kern="1200" dirty="0"/>
            <a:t>Inclusion of references/bibliography</a:t>
          </a:r>
          <a:endParaRPr lang="en-GB" sz="900" kern="1200"/>
        </a:p>
      </dsp:txBody>
      <dsp:txXfrm>
        <a:off x="0" y="172821"/>
        <a:ext cx="1714499" cy="1028700"/>
      </dsp:txXfrm>
    </dsp:sp>
    <dsp:sp modelId="{3D053B6F-0016-47D9-819F-57D4A9AAD4A7}">
      <dsp:nvSpPr>
        <dsp:cNvPr id="0" name=""/>
        <dsp:cNvSpPr/>
      </dsp:nvSpPr>
      <dsp:spPr>
        <a:xfrm>
          <a:off x="1885950" y="172821"/>
          <a:ext cx="1714499" cy="10287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Genuine </a:t>
          </a:r>
          <a:r>
            <a:rPr lang="en-GB" sz="900" b="1" kern="1200" dirty="0"/>
            <a:t>alignment to the UKPSF </a:t>
          </a:r>
          <a:r>
            <a:rPr lang="en-GB" sz="900" kern="1200" dirty="0"/>
            <a:t>&amp; </a:t>
          </a:r>
          <a:r>
            <a:rPr lang="en-GB" sz="900" b="1" kern="1200" dirty="0"/>
            <a:t>currency</a:t>
          </a:r>
          <a:r>
            <a:rPr lang="en-GB" sz="900" kern="1200" dirty="0"/>
            <a:t> of engagement in areas of activity</a:t>
          </a:r>
          <a:endParaRPr lang="en-GB" sz="900" kern="1200"/>
        </a:p>
      </dsp:txBody>
      <dsp:txXfrm>
        <a:off x="1885950" y="172821"/>
        <a:ext cx="1714499" cy="1028700"/>
      </dsp:txXfrm>
    </dsp:sp>
    <dsp:sp modelId="{7E356CB1-8A15-4D8B-B2C7-4E4D2ABC8BCE}">
      <dsp:nvSpPr>
        <dsp:cNvPr id="0" name=""/>
        <dsp:cNvSpPr/>
      </dsp:nvSpPr>
      <dsp:spPr>
        <a:xfrm>
          <a:off x="3771900" y="172821"/>
          <a:ext cx="1714499" cy="10287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dirty="0"/>
            <a:t>Enthusiasm</a:t>
          </a:r>
          <a:r>
            <a:rPr lang="en-GB" sz="900" kern="1200" dirty="0"/>
            <a:t> for learning and teaching</a:t>
          </a:r>
          <a:endParaRPr lang="en-GB" sz="900" kern="1200"/>
        </a:p>
      </dsp:txBody>
      <dsp:txXfrm>
        <a:off x="3771900" y="172821"/>
        <a:ext cx="1714499" cy="1028700"/>
      </dsp:txXfrm>
    </dsp:sp>
    <dsp:sp modelId="{B3854D34-9446-4DB7-B986-2A1B810DCA1C}">
      <dsp:nvSpPr>
        <dsp:cNvPr id="0" name=""/>
        <dsp:cNvSpPr/>
      </dsp:nvSpPr>
      <dsp:spPr>
        <a:xfrm>
          <a:off x="0" y="1372971"/>
          <a:ext cx="1714499" cy="10287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Good quality breadth and range of </a:t>
          </a:r>
          <a:r>
            <a:rPr lang="en-GB" sz="900" b="1" kern="1200" dirty="0"/>
            <a:t>examples and case studies </a:t>
          </a:r>
          <a:r>
            <a:rPr lang="en-GB" sz="900" kern="1200" dirty="0"/>
            <a:t>to illustrate and </a:t>
          </a:r>
          <a:r>
            <a:rPr lang="en-GB" sz="900" b="1" kern="1200" dirty="0"/>
            <a:t>evidence</a:t>
          </a:r>
          <a:r>
            <a:rPr lang="en-GB" sz="900" kern="1200" dirty="0"/>
            <a:t> your activity including: student testimonials, module evaluation, external examiner comments, peer observation comments, NSS/UKES/PTES scores</a:t>
          </a:r>
          <a:endParaRPr lang="en-GB" sz="900" kern="1200"/>
        </a:p>
      </dsp:txBody>
      <dsp:txXfrm>
        <a:off x="0" y="1372971"/>
        <a:ext cx="1714499" cy="1028700"/>
      </dsp:txXfrm>
    </dsp:sp>
    <dsp:sp modelId="{42A116FF-8FC9-4565-9B4C-543EC60C5327}">
      <dsp:nvSpPr>
        <dsp:cNvPr id="0" name=""/>
        <dsp:cNvSpPr/>
      </dsp:nvSpPr>
      <dsp:spPr>
        <a:xfrm>
          <a:off x="1885950" y="1372971"/>
          <a:ext cx="1714499" cy="10287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Creativity in approaches to LT&amp;A</a:t>
          </a:r>
        </a:p>
      </dsp:txBody>
      <dsp:txXfrm>
        <a:off x="1885950" y="1372971"/>
        <a:ext cx="1714499" cy="1028700"/>
      </dsp:txXfrm>
    </dsp:sp>
    <dsp:sp modelId="{6DAD11DA-5C2F-4025-B82E-9B60E431E4E9}">
      <dsp:nvSpPr>
        <dsp:cNvPr id="0" name=""/>
        <dsp:cNvSpPr/>
      </dsp:nvSpPr>
      <dsp:spPr>
        <a:xfrm>
          <a:off x="3771900" y="1372971"/>
          <a:ext cx="1714499" cy="10287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Evaluative and critical </a:t>
          </a:r>
          <a:r>
            <a:rPr lang="en-GB" sz="900" b="1" kern="1200" dirty="0"/>
            <a:t>reflection</a:t>
          </a:r>
          <a:r>
            <a:rPr lang="en-GB" sz="900" kern="1200" dirty="0"/>
            <a:t> around: What you do; Your rationale;  impact of your actions in the context of L&amp;T (use of first person) e.g. critical incident/s</a:t>
          </a:r>
          <a:endParaRPr lang="en-GB" sz="900" kern="1200"/>
        </a:p>
      </dsp:txBody>
      <dsp:txXfrm>
        <a:off x="3771900" y="1372971"/>
        <a:ext cx="1714499" cy="1028700"/>
      </dsp:txXfrm>
    </dsp:sp>
    <dsp:sp modelId="{291A5A17-1031-4317-8D4C-E0AACE19BB12}">
      <dsp:nvSpPr>
        <dsp:cNvPr id="0" name=""/>
        <dsp:cNvSpPr/>
      </dsp:nvSpPr>
      <dsp:spPr>
        <a:xfrm>
          <a:off x="0" y="2573121"/>
          <a:ext cx="1714499" cy="10287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Informed understanding of </a:t>
          </a:r>
          <a:r>
            <a:rPr lang="en-GB" sz="900" b="1" kern="1200" dirty="0"/>
            <a:t>pedagogic approach </a:t>
          </a:r>
          <a:r>
            <a:rPr lang="en-GB" sz="900" kern="1200" dirty="0"/>
            <a:t>either through subject specialist lens, student feedback or other forms of </a:t>
          </a:r>
          <a:r>
            <a:rPr lang="en-GB" sz="900" kern="1200" dirty="0" err="1"/>
            <a:t>evaluatory</a:t>
          </a:r>
          <a:r>
            <a:rPr lang="en-GB" sz="900" kern="1200" dirty="0"/>
            <a:t> data and theory of L&amp;T</a:t>
          </a:r>
          <a:endParaRPr lang="en-GB" sz="900" kern="1200"/>
        </a:p>
      </dsp:txBody>
      <dsp:txXfrm>
        <a:off x="0" y="2573121"/>
        <a:ext cx="1714499" cy="1028700"/>
      </dsp:txXfrm>
    </dsp:sp>
    <dsp:sp modelId="{D0D3A719-651D-4977-A2C5-9DEB1B21AB7E}">
      <dsp:nvSpPr>
        <dsp:cNvPr id="0" name=""/>
        <dsp:cNvSpPr/>
      </dsp:nvSpPr>
      <dsp:spPr>
        <a:xfrm>
          <a:off x="1885950" y="2573121"/>
          <a:ext cx="1714499" cy="10287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Awareness of student position, needs and difficulties</a:t>
          </a:r>
        </a:p>
      </dsp:txBody>
      <dsp:txXfrm>
        <a:off x="1885950" y="2573121"/>
        <a:ext cx="1714499" cy="1028700"/>
      </dsp:txXfrm>
    </dsp:sp>
    <dsp:sp modelId="{1FD87DBB-29FD-4DB8-AD09-3327B391FF9D}">
      <dsp:nvSpPr>
        <dsp:cNvPr id="0" name=""/>
        <dsp:cNvSpPr/>
      </dsp:nvSpPr>
      <dsp:spPr>
        <a:xfrm>
          <a:off x="3771900" y="2573121"/>
          <a:ext cx="1714499" cy="102870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Claim being </a:t>
          </a:r>
          <a:r>
            <a:rPr lang="en-GB" sz="900" b="1" kern="1200" dirty="0"/>
            <a:t>appropriate for the category </a:t>
          </a:r>
          <a:r>
            <a:rPr lang="en-GB" sz="900" kern="1200" dirty="0"/>
            <a:t>of recognition and which explicitly demonstrates your </a:t>
          </a:r>
          <a:r>
            <a:rPr lang="en-GB" sz="900" b="1" kern="1200" dirty="0"/>
            <a:t>strengths and philosophy</a:t>
          </a:r>
          <a:r>
            <a:rPr lang="en-GB" sz="900" kern="1200" dirty="0"/>
            <a:t>/professional values</a:t>
          </a:r>
          <a:endParaRPr lang="en-GB" sz="900" kern="1200"/>
        </a:p>
      </dsp:txBody>
      <dsp:txXfrm>
        <a:off x="3771900" y="2573121"/>
        <a:ext cx="1714499" cy="10287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3808AA-F3E2-4F83-A8D9-2F7045A7E91D}">
      <dsp:nvSpPr>
        <dsp:cNvPr id="0" name=""/>
        <dsp:cNvSpPr/>
      </dsp:nvSpPr>
      <dsp:spPr>
        <a:xfrm>
          <a:off x="849879" y="1697099"/>
          <a:ext cx="1794510" cy="1076706"/>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An overly descriptive writing style</a:t>
          </a:r>
        </a:p>
        <a:p>
          <a:pPr marL="0" lvl="0" indent="0" algn="ctr" defTabSz="444500">
            <a:lnSpc>
              <a:spcPct val="90000"/>
            </a:lnSpc>
            <a:spcBef>
              <a:spcPct val="0"/>
            </a:spcBef>
            <a:spcAft>
              <a:spcPct val="35000"/>
            </a:spcAft>
            <a:buNone/>
          </a:pPr>
          <a:r>
            <a:rPr lang="en-GB" sz="1000" kern="1200"/>
            <a:t>Too many examples which thin out depth</a:t>
          </a:r>
        </a:p>
        <a:p>
          <a:pPr marL="0" lvl="0" indent="0" algn="ctr" defTabSz="444500">
            <a:lnSpc>
              <a:spcPct val="90000"/>
            </a:lnSpc>
            <a:spcBef>
              <a:spcPct val="0"/>
            </a:spcBef>
            <a:spcAft>
              <a:spcPct val="35000"/>
            </a:spcAft>
            <a:buNone/>
          </a:pPr>
          <a:r>
            <a:rPr lang="en-GB" sz="1000" kern="1200"/>
            <a:t>Examples which are not current (5 years old max)</a:t>
          </a:r>
        </a:p>
      </dsp:txBody>
      <dsp:txXfrm>
        <a:off x="849879" y="1697099"/>
        <a:ext cx="1794510" cy="1076706"/>
      </dsp:txXfrm>
    </dsp:sp>
    <dsp:sp modelId="{86E3082F-E9F2-4C9A-971D-7E87A012F17D}">
      <dsp:nvSpPr>
        <dsp:cNvPr id="0" name=""/>
        <dsp:cNvSpPr/>
      </dsp:nvSpPr>
      <dsp:spPr>
        <a:xfrm>
          <a:off x="1973961" y="433768"/>
          <a:ext cx="1794510" cy="1076706"/>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Lack of strong rationale, reflection and evaluation</a:t>
          </a:r>
        </a:p>
      </dsp:txBody>
      <dsp:txXfrm>
        <a:off x="1973961" y="433768"/>
        <a:ext cx="1794510" cy="1076706"/>
      </dsp:txXfrm>
    </dsp:sp>
    <dsp:sp modelId="{E8913F17-FBCB-4172-99EC-E6C724866422}">
      <dsp:nvSpPr>
        <dsp:cNvPr id="0" name=""/>
        <dsp:cNvSpPr/>
      </dsp:nvSpPr>
      <dsp:spPr>
        <a:xfrm>
          <a:off x="3947922" y="433768"/>
          <a:ext cx="1794510" cy="1076706"/>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Lack of reference to students/student voice </a:t>
          </a:r>
        </a:p>
        <a:p>
          <a:pPr marL="0" lvl="0" indent="0" algn="ctr" defTabSz="444500">
            <a:lnSpc>
              <a:spcPct val="90000"/>
            </a:lnSpc>
            <a:spcBef>
              <a:spcPct val="0"/>
            </a:spcBef>
            <a:spcAft>
              <a:spcPct val="35000"/>
            </a:spcAft>
            <a:buNone/>
          </a:pPr>
          <a:r>
            <a:rPr lang="en-GB" sz="1000" kern="1200"/>
            <a:t>(and of peer voice for D3.vii)</a:t>
          </a:r>
        </a:p>
      </dsp:txBody>
      <dsp:txXfrm>
        <a:off x="3947922" y="433768"/>
        <a:ext cx="1794510" cy="1076706"/>
      </dsp:txXfrm>
    </dsp:sp>
    <dsp:sp modelId="{D0DD4249-761B-4C06-873F-3DD44C4D6ECC}">
      <dsp:nvSpPr>
        <dsp:cNvPr id="0" name=""/>
        <dsp:cNvSpPr/>
      </dsp:nvSpPr>
      <dsp:spPr>
        <a:xfrm>
          <a:off x="0" y="468940"/>
          <a:ext cx="1794510" cy="1076706"/>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Not meeting all the requirement UKPSF Descriptor</a:t>
          </a:r>
        </a:p>
        <a:p>
          <a:pPr marL="0" lvl="0" indent="0" algn="ctr" defTabSz="444500">
            <a:lnSpc>
              <a:spcPct val="90000"/>
            </a:lnSpc>
            <a:spcBef>
              <a:spcPct val="0"/>
            </a:spcBef>
            <a:spcAft>
              <a:spcPct val="35000"/>
            </a:spcAft>
            <a:buNone/>
          </a:pPr>
          <a:r>
            <a:rPr lang="en-GB" sz="1000" kern="1200" dirty="0"/>
            <a:t>Insufficient CPD and scholarship</a:t>
          </a:r>
        </a:p>
        <a:p>
          <a:pPr marL="0" lvl="0" indent="0" algn="ctr" defTabSz="444500">
            <a:lnSpc>
              <a:spcPct val="90000"/>
            </a:lnSpc>
            <a:spcBef>
              <a:spcPct val="0"/>
            </a:spcBef>
            <a:spcAft>
              <a:spcPct val="35000"/>
            </a:spcAft>
            <a:buNone/>
          </a:pPr>
          <a:r>
            <a:rPr lang="en-GB" sz="1000" kern="1200" dirty="0"/>
            <a:t>Lack of evidence of impact</a:t>
          </a:r>
          <a:endParaRPr lang="en-GB" sz="1000" kern="1200"/>
        </a:p>
      </dsp:txBody>
      <dsp:txXfrm>
        <a:off x="0" y="468940"/>
        <a:ext cx="1794510" cy="1076706"/>
      </dsp:txXfrm>
    </dsp:sp>
    <dsp:sp modelId="{B4629709-745E-41BD-AB7E-14FCA0371CC2}">
      <dsp:nvSpPr>
        <dsp:cNvPr id="0" name=""/>
        <dsp:cNvSpPr/>
      </dsp:nvSpPr>
      <dsp:spPr>
        <a:xfrm>
          <a:off x="2960941" y="1689925"/>
          <a:ext cx="1794510" cy="1076706"/>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For Senior Fellow, not meeting descriptor D3.vii</a:t>
          </a:r>
        </a:p>
      </dsp:txBody>
      <dsp:txXfrm>
        <a:off x="2960941" y="1689925"/>
        <a:ext cx="1794510" cy="1076706"/>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2CE7-2D36-4171-B346-0FB4EB96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9505</Words>
  <Characters>54180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63558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Cecile Hatier</dc:creator>
  <cp:lastModifiedBy>Jack Charter</cp:lastModifiedBy>
  <cp:revision>4</cp:revision>
  <cp:lastPrinted>2020-02-13T09:02:00Z</cp:lastPrinted>
  <dcterms:created xsi:type="dcterms:W3CDTF">2020-12-03T13:41:00Z</dcterms:created>
  <dcterms:modified xsi:type="dcterms:W3CDTF">2020-12-03T13:59:00Z</dcterms:modified>
</cp:coreProperties>
</file>