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4FA5" w:rsidR="006605BB" w:rsidP="006822E0" w:rsidRDefault="00CC41ED" w14:paraId="281EA5AE" w14:textId="77777777">
      <w:pPr>
        <w:spacing w:line="240" w:lineRule="auto"/>
        <w:ind w:left="-1418" w:right="-1440"/>
        <w:jc w:val="center"/>
        <w:rPr>
          <w:rFonts w:ascii="Humnst777 BT" w:hAnsi="Humnst777 BT"/>
          <w:b/>
          <w:sz w:val="28"/>
          <w:szCs w:val="28"/>
        </w:rPr>
      </w:pPr>
      <w:r w:rsidRPr="00AD4FA5">
        <w:rPr>
          <w:rFonts w:ascii="Humnst777 BT" w:hAnsi="Humnst777 BT"/>
          <w:b/>
          <w:sz w:val="28"/>
          <w:szCs w:val="28"/>
        </w:rPr>
        <w:t>CANTERBURY CHRIST CHURCH UNIVERSITY</w:t>
      </w:r>
    </w:p>
    <w:p w:rsidRPr="00AD4FA5" w:rsidR="00CC41ED" w:rsidP="009575D0" w:rsidRDefault="002631A4" w14:paraId="3AC6C94C" w14:textId="52DEC131">
      <w:pPr>
        <w:spacing w:line="240" w:lineRule="auto"/>
        <w:jc w:val="center"/>
        <w:rPr>
          <w:rFonts w:ascii="Humnst777 BT" w:hAnsi="Humnst777 BT"/>
          <w:b/>
          <w:sz w:val="24"/>
          <w:szCs w:val="24"/>
        </w:rPr>
      </w:pPr>
      <w:r w:rsidRPr="00AD4FA5">
        <w:rPr>
          <w:rFonts w:ascii="Humnst777 BT" w:hAnsi="Humnst777 BT"/>
          <w:b/>
          <w:sz w:val="24"/>
          <w:szCs w:val="24"/>
        </w:rPr>
        <w:t>MINUTES</w:t>
      </w:r>
      <w:r w:rsidRPr="00AD4FA5" w:rsidR="00FD2D77">
        <w:rPr>
          <w:rFonts w:ascii="Humnst777 BT" w:hAnsi="Humnst777 BT"/>
          <w:b/>
          <w:sz w:val="24"/>
          <w:szCs w:val="24"/>
        </w:rPr>
        <w:t xml:space="preserve"> OF THE MEETING OF THE CHAIRS COMMITTEE: </w:t>
      </w:r>
      <w:r w:rsidR="00B0631C">
        <w:rPr>
          <w:rFonts w:ascii="Humnst777 BT" w:hAnsi="Humnst777 BT"/>
          <w:b/>
          <w:sz w:val="24"/>
          <w:szCs w:val="24"/>
        </w:rPr>
        <w:t xml:space="preserve">THURSDAY </w:t>
      </w:r>
      <w:r w:rsidR="00C52626">
        <w:rPr>
          <w:rFonts w:ascii="Humnst777 BT" w:hAnsi="Humnst777 BT"/>
          <w:b/>
          <w:sz w:val="24"/>
          <w:szCs w:val="24"/>
        </w:rPr>
        <w:t>7 NOVEMBER</w:t>
      </w:r>
      <w:r w:rsidR="000774CC">
        <w:rPr>
          <w:rFonts w:ascii="Humnst777 BT" w:hAnsi="Humnst777 BT"/>
          <w:b/>
          <w:sz w:val="24"/>
          <w:szCs w:val="24"/>
        </w:rPr>
        <w:t xml:space="preserve"> 201</w:t>
      </w:r>
      <w:r w:rsidR="00A810F1">
        <w:rPr>
          <w:rFonts w:ascii="Humnst777 BT" w:hAnsi="Humnst777 BT"/>
          <w:b/>
          <w:sz w:val="24"/>
          <w:szCs w:val="24"/>
        </w:rPr>
        <w:t>9</w:t>
      </w:r>
      <w:r w:rsidRPr="00AD4FA5" w:rsidR="00FD2D77">
        <w:rPr>
          <w:rFonts w:ascii="Humnst777 BT" w:hAnsi="Humnst777 BT"/>
          <w:b/>
          <w:sz w:val="24"/>
          <w:szCs w:val="24"/>
        </w:rPr>
        <w:t xml:space="preserve"> AT 1</w:t>
      </w:r>
      <w:r w:rsidR="000774CC">
        <w:rPr>
          <w:rFonts w:ascii="Humnst777 BT" w:hAnsi="Humnst777 BT"/>
          <w:b/>
          <w:sz w:val="24"/>
          <w:szCs w:val="24"/>
        </w:rPr>
        <w:t>2</w:t>
      </w:r>
      <w:r w:rsidRPr="00AD4FA5" w:rsidR="00FD2D77">
        <w:rPr>
          <w:rFonts w:ascii="Humnst777 BT" w:hAnsi="Humnst777 BT"/>
          <w:b/>
          <w:sz w:val="24"/>
          <w:szCs w:val="24"/>
        </w:rPr>
        <w:t xml:space="preserve">:30 PM IN </w:t>
      </w:r>
      <w:r w:rsidRPr="00AD4FA5" w:rsidR="00A014A9">
        <w:rPr>
          <w:rFonts w:ascii="Humnst777 BT" w:hAnsi="Humnst777 BT"/>
          <w:b/>
          <w:sz w:val="24"/>
          <w:szCs w:val="24"/>
        </w:rPr>
        <w:t xml:space="preserve">THE </w:t>
      </w:r>
      <w:r w:rsidR="00A810F1">
        <w:rPr>
          <w:rFonts w:ascii="Humnst777 BT" w:hAnsi="Humnst777 BT"/>
          <w:b/>
          <w:sz w:val="24"/>
          <w:szCs w:val="24"/>
        </w:rPr>
        <w:t>FREDERIC M</w:t>
      </w:r>
      <w:r w:rsidR="00A810F1">
        <w:rPr>
          <w:rFonts w:ascii="Humnst777 BT" w:hAnsi="Humnst777 BT"/>
          <w:b/>
          <w:caps/>
          <w:sz w:val="24"/>
          <w:szCs w:val="24"/>
        </w:rPr>
        <w:t xml:space="preserve">ASON ROOM, </w:t>
      </w:r>
      <w:r w:rsidR="00FF0262">
        <w:rPr>
          <w:rFonts w:ascii="Humnst777 BT" w:hAnsi="Humnst777 BT"/>
          <w:b/>
          <w:caps/>
          <w:sz w:val="24"/>
          <w:szCs w:val="24"/>
        </w:rPr>
        <w:t xml:space="preserve">AT </w:t>
      </w:r>
      <w:r w:rsidR="00A810F1">
        <w:rPr>
          <w:rFonts w:ascii="Humnst777 BT" w:hAnsi="Humnst777 BT"/>
          <w:b/>
          <w:caps/>
          <w:sz w:val="24"/>
          <w:szCs w:val="24"/>
        </w:rPr>
        <w:t>ST MARTINS PRIORY</w:t>
      </w:r>
      <w:r w:rsidRPr="00AD4FA5" w:rsidR="008627CF">
        <w:rPr>
          <w:rFonts w:ascii="Humnst777 BT" w:hAnsi="Humnst777 BT"/>
          <w:b/>
          <w:sz w:val="24"/>
          <w:szCs w:val="24"/>
        </w:rPr>
        <w:t xml:space="preserve"> </w:t>
      </w:r>
    </w:p>
    <w:p w:rsidRPr="001C105B" w:rsidR="00CC41ED" w:rsidP="001C105B" w:rsidRDefault="00345A1C" w14:paraId="686AEA5D" w14:textId="5829D2C7">
      <w:pPr>
        <w:spacing w:line="240" w:lineRule="auto"/>
        <w:jc w:val="center"/>
        <w:rPr>
          <w:rFonts w:ascii="Humnst777 BT" w:hAnsi="Humnst777 BT"/>
          <w:b/>
        </w:rPr>
      </w:pPr>
      <w:r>
        <w:rPr>
          <w:rFonts w:ascii="Humnst777 BT" w:hAnsi="Humnst777 BT"/>
          <w:b/>
        </w:rPr>
        <w:t xml:space="preserve">Strictly </w:t>
      </w:r>
      <w:r w:rsidRPr="00E527A8" w:rsidR="00FD2D77">
        <w:rPr>
          <w:rFonts w:ascii="Humnst777 BT" w:hAnsi="Humnst777 BT"/>
          <w:b/>
        </w:rPr>
        <w:t>Confidential</w:t>
      </w:r>
    </w:p>
    <w:p w:rsidR="00B4286F" w:rsidP="001900AA" w:rsidRDefault="00B4286F" w14:paraId="2F82ADA9" w14:textId="77777777">
      <w:pPr>
        <w:pStyle w:val="NoSpacing"/>
        <w:tabs>
          <w:tab w:val="left" w:pos="1701"/>
        </w:tabs>
        <w:jc w:val="both"/>
        <w:rPr>
          <w:rFonts w:ascii="Humnst777 BT" w:hAnsi="Humnst777 BT"/>
          <w:b/>
        </w:rPr>
      </w:pPr>
    </w:p>
    <w:p w:rsidRPr="00E527A8" w:rsidR="00AA4B0E" w:rsidP="001900AA" w:rsidRDefault="00AA4B0E" w14:paraId="68ADF1B0" w14:textId="53DD3CB1">
      <w:pPr>
        <w:pStyle w:val="NoSpacing"/>
        <w:tabs>
          <w:tab w:val="left" w:pos="1701"/>
        </w:tabs>
        <w:jc w:val="both"/>
        <w:rPr>
          <w:rFonts w:ascii="Humnst777 BT" w:hAnsi="Humnst777 BT"/>
        </w:rPr>
      </w:pPr>
      <w:r w:rsidRPr="00E527A8">
        <w:rPr>
          <w:rFonts w:ascii="Humnst777 BT" w:hAnsi="Humnst777 BT"/>
          <w:b/>
        </w:rPr>
        <w:t>Present:</w:t>
      </w:r>
      <w:r w:rsidRPr="00E527A8">
        <w:rPr>
          <w:rFonts w:ascii="Humnst777 BT" w:hAnsi="Humnst777 BT"/>
        </w:rPr>
        <w:tab/>
      </w:r>
      <w:r w:rsidR="002532F3">
        <w:rPr>
          <w:rFonts w:ascii="Humnst777 BT" w:hAnsi="Humnst777 BT"/>
        </w:rPr>
        <w:t>Mr Frank Martin</w:t>
      </w:r>
      <w:r w:rsidRPr="00E527A8" w:rsidR="00FD2D77">
        <w:rPr>
          <w:rFonts w:ascii="Humnst777 BT" w:hAnsi="Humnst777 BT"/>
        </w:rPr>
        <w:t xml:space="preserve"> (Chair</w:t>
      </w:r>
      <w:r w:rsidR="009133E1">
        <w:rPr>
          <w:rFonts w:ascii="Humnst777 BT" w:hAnsi="Humnst777 BT"/>
        </w:rPr>
        <w:t xml:space="preserve"> of the Governing Body</w:t>
      </w:r>
      <w:r w:rsidRPr="00E527A8" w:rsidR="00FD2D77">
        <w:rPr>
          <w:rFonts w:ascii="Humnst777 BT" w:hAnsi="Humnst777 BT"/>
        </w:rPr>
        <w:t>)</w:t>
      </w:r>
    </w:p>
    <w:p w:rsidR="00D72C5C" w:rsidP="007E14B3" w:rsidRDefault="002532F3" w14:paraId="741DC919" w14:textId="12F20944">
      <w:pPr>
        <w:pStyle w:val="NoSpacing"/>
        <w:tabs>
          <w:tab w:val="left" w:pos="1560"/>
          <w:tab w:val="left" w:pos="1701"/>
        </w:tabs>
        <w:ind w:left="1701"/>
        <w:jc w:val="both"/>
        <w:rPr>
          <w:rFonts w:ascii="Humnst777 BT" w:hAnsi="Humnst777 BT"/>
        </w:rPr>
      </w:pPr>
      <w:r w:rsidRPr="002532F3">
        <w:rPr>
          <w:rFonts w:ascii="Humnst777 BT" w:hAnsi="Humnst777 BT"/>
        </w:rPr>
        <w:t>Ms Judith Armitt</w:t>
      </w:r>
      <w:r w:rsidR="00C52626">
        <w:rPr>
          <w:rFonts w:ascii="Humnst777 BT" w:hAnsi="Humnst777 BT"/>
        </w:rPr>
        <w:t xml:space="preserve"> (</w:t>
      </w:r>
      <w:r w:rsidR="009133E1">
        <w:rPr>
          <w:rFonts w:ascii="Humnst777 BT" w:hAnsi="Humnst777 BT"/>
        </w:rPr>
        <w:t>Deputy Chair and Chair of the Finance and Resources Committee)</w:t>
      </w:r>
    </w:p>
    <w:p w:rsidR="00C52626" w:rsidP="002532F3" w:rsidRDefault="00D72C5C" w14:paraId="1951A695" w14:textId="45075713">
      <w:pPr>
        <w:pStyle w:val="NoSpacing"/>
        <w:tabs>
          <w:tab w:val="left" w:pos="1560"/>
          <w:tab w:val="left" w:pos="1701"/>
        </w:tabs>
        <w:jc w:val="both"/>
        <w:rPr>
          <w:rFonts w:ascii="Humnst777 BT" w:hAnsi="Humnst777 BT"/>
        </w:rPr>
      </w:pPr>
      <w:r>
        <w:rPr>
          <w:rFonts w:ascii="Humnst777 BT" w:hAnsi="Humnst777 BT"/>
        </w:rPr>
        <w:tab/>
      </w:r>
      <w:r>
        <w:rPr>
          <w:rFonts w:ascii="Humnst777 BT" w:hAnsi="Humnst777 BT"/>
        </w:rPr>
        <w:tab/>
      </w:r>
      <w:r w:rsidR="00C52626">
        <w:rPr>
          <w:rFonts w:ascii="Humnst777 BT" w:hAnsi="Humnst777 BT"/>
        </w:rPr>
        <w:t xml:space="preserve">Sir Ian Johnston (Deputy </w:t>
      </w:r>
      <w:r w:rsidR="009133E1">
        <w:rPr>
          <w:rFonts w:ascii="Humnst777 BT" w:hAnsi="Humnst777 BT"/>
        </w:rPr>
        <w:t>Chair and Chair of the Remuneration Committee</w:t>
      </w:r>
      <w:r w:rsidR="00C52626">
        <w:rPr>
          <w:rFonts w:ascii="Humnst777 BT" w:hAnsi="Humnst777 BT"/>
        </w:rPr>
        <w:t>)</w:t>
      </w:r>
    </w:p>
    <w:p w:rsidR="002532F3" w:rsidP="002532F3" w:rsidRDefault="00C52626" w14:paraId="35B8ADF5" w14:textId="29C99DC4">
      <w:pPr>
        <w:pStyle w:val="NoSpacing"/>
        <w:tabs>
          <w:tab w:val="left" w:pos="1560"/>
          <w:tab w:val="left" w:pos="1701"/>
        </w:tabs>
        <w:jc w:val="both"/>
        <w:rPr>
          <w:rFonts w:ascii="Humnst777 BT" w:hAnsi="Humnst777 BT"/>
        </w:rPr>
      </w:pPr>
      <w:r>
        <w:rPr>
          <w:rFonts w:ascii="Humnst777 BT" w:hAnsi="Humnst777 BT"/>
        </w:rPr>
        <w:tab/>
      </w:r>
      <w:r>
        <w:rPr>
          <w:rFonts w:ascii="Humnst777 BT" w:hAnsi="Humnst777 BT"/>
        </w:rPr>
        <w:tab/>
      </w:r>
      <w:r w:rsidR="00D72C5C">
        <w:rPr>
          <w:rFonts w:ascii="Humnst777 BT" w:hAnsi="Humnst777 BT"/>
        </w:rPr>
        <w:t>Mr Philip Fletcher</w:t>
      </w:r>
      <w:r w:rsidR="002532F3">
        <w:rPr>
          <w:rFonts w:ascii="Humnst777 BT" w:hAnsi="Humnst777 BT"/>
        </w:rPr>
        <w:t xml:space="preserve"> </w:t>
      </w:r>
      <w:r w:rsidR="00133890">
        <w:rPr>
          <w:rFonts w:ascii="Humnst777 BT" w:hAnsi="Humnst777 BT"/>
        </w:rPr>
        <w:t>(Chair of the Audit Committee)</w:t>
      </w:r>
    </w:p>
    <w:p w:rsidRPr="00E527A8" w:rsidR="00F75FB4" w:rsidP="007E14B3" w:rsidRDefault="007E14B3" w14:paraId="08F65CCF" w14:textId="70450BAD">
      <w:pPr>
        <w:pStyle w:val="NoSpacing"/>
        <w:tabs>
          <w:tab w:val="left" w:pos="1560"/>
          <w:tab w:val="left" w:pos="1701"/>
        </w:tabs>
        <w:ind w:left="1695"/>
        <w:jc w:val="both"/>
        <w:rPr>
          <w:rFonts w:ascii="Humnst777 BT" w:hAnsi="Humnst777 BT"/>
        </w:rPr>
      </w:pPr>
      <w:r>
        <w:rPr>
          <w:rFonts w:ascii="Humnst777 BT" w:hAnsi="Humnst777 BT"/>
        </w:rPr>
        <w:tab/>
      </w:r>
      <w:r w:rsidRPr="00E527A8" w:rsidR="00D661D4">
        <w:rPr>
          <w:rFonts w:ascii="Humnst777 BT" w:hAnsi="Humnst777 BT"/>
        </w:rPr>
        <w:t>Professor</w:t>
      </w:r>
      <w:r w:rsidRPr="00E527A8" w:rsidR="007D5E0E">
        <w:rPr>
          <w:rFonts w:ascii="Humnst777 BT" w:hAnsi="Humnst777 BT"/>
        </w:rPr>
        <w:t xml:space="preserve"> Rama Thirunamachandran (Vice-</w:t>
      </w:r>
      <w:r w:rsidRPr="00E527A8" w:rsidR="00FD2D77">
        <w:rPr>
          <w:rFonts w:ascii="Humnst777 BT" w:hAnsi="Humnst777 BT"/>
        </w:rPr>
        <w:t>Chancellor</w:t>
      </w:r>
      <w:r w:rsidR="00133890">
        <w:rPr>
          <w:rFonts w:ascii="Humnst777 BT" w:hAnsi="Humnst777 BT"/>
        </w:rPr>
        <w:t xml:space="preserve"> and Chair of the Academic Board</w:t>
      </w:r>
      <w:r w:rsidRPr="00E527A8" w:rsidR="00FD2D77">
        <w:rPr>
          <w:rFonts w:ascii="Humnst777 BT" w:hAnsi="Humnst777 BT"/>
        </w:rPr>
        <w:t>)</w:t>
      </w:r>
    </w:p>
    <w:p w:rsidRPr="00E527A8" w:rsidR="00A014A9" w:rsidP="00A014A9" w:rsidRDefault="00FD2D77" w14:paraId="6E532BA4" w14:textId="77777777">
      <w:pPr>
        <w:pStyle w:val="NoSpacing"/>
        <w:tabs>
          <w:tab w:val="left" w:pos="1560"/>
          <w:tab w:val="left" w:pos="1701"/>
        </w:tabs>
        <w:jc w:val="both"/>
        <w:rPr>
          <w:rFonts w:ascii="Humnst777 BT" w:hAnsi="Humnst777 BT"/>
        </w:rPr>
      </w:pPr>
      <w:r w:rsidRPr="00E527A8">
        <w:rPr>
          <w:rFonts w:ascii="Humnst777 BT" w:hAnsi="Humnst777 BT"/>
        </w:rPr>
        <w:tab/>
      </w:r>
      <w:r w:rsidR="001900AA">
        <w:rPr>
          <w:rFonts w:ascii="Humnst777 BT" w:hAnsi="Humnst777 BT"/>
        </w:rPr>
        <w:tab/>
      </w:r>
    </w:p>
    <w:p w:rsidRPr="00D72C5C" w:rsidR="00FD2D77" w:rsidP="00D72C5C" w:rsidRDefault="00FD2D77" w14:paraId="07BE267F" w14:textId="46504DE2">
      <w:pPr>
        <w:pStyle w:val="NoSpacing"/>
        <w:tabs>
          <w:tab w:val="left" w:pos="1560"/>
          <w:tab w:val="left" w:pos="1701"/>
        </w:tabs>
        <w:ind w:left="1695" w:hanging="1695"/>
        <w:jc w:val="both"/>
        <w:rPr>
          <w:rFonts w:ascii="Humnst777 BT" w:hAnsi="Humnst777 BT"/>
          <w:b/>
        </w:rPr>
      </w:pPr>
      <w:r w:rsidRPr="00E527A8">
        <w:rPr>
          <w:rFonts w:ascii="Humnst777 BT" w:hAnsi="Humnst777 BT"/>
          <w:b/>
        </w:rPr>
        <w:t>In attendance:</w:t>
      </w:r>
      <w:r w:rsidRPr="00E527A8">
        <w:rPr>
          <w:rFonts w:ascii="Humnst777 BT" w:hAnsi="Humnst777 BT"/>
          <w:b/>
        </w:rPr>
        <w:tab/>
      </w:r>
      <w:r w:rsidR="001900AA">
        <w:rPr>
          <w:rFonts w:ascii="Humnst777 BT" w:hAnsi="Humnst777 BT"/>
          <w:b/>
        </w:rPr>
        <w:tab/>
      </w:r>
      <w:r w:rsidRPr="00E527A8">
        <w:rPr>
          <w:rFonts w:ascii="Humnst777 BT" w:hAnsi="Humnst777 BT"/>
        </w:rPr>
        <w:t>M</w:t>
      </w:r>
      <w:r w:rsidR="001900AA">
        <w:rPr>
          <w:rFonts w:ascii="Humnst777 BT" w:hAnsi="Humnst777 BT"/>
        </w:rPr>
        <w:t>s Alison Sear</w:t>
      </w:r>
      <w:r w:rsidR="00CA2D38">
        <w:rPr>
          <w:rFonts w:ascii="Humnst777 BT" w:hAnsi="Humnst777 BT"/>
        </w:rPr>
        <w:t xml:space="preserve"> </w:t>
      </w:r>
      <w:r w:rsidR="00207E19">
        <w:rPr>
          <w:rFonts w:ascii="Humnst777 BT" w:hAnsi="Humnst777 BT"/>
        </w:rPr>
        <w:t>(Clerk to the Governing Body)</w:t>
      </w:r>
    </w:p>
    <w:p w:rsidR="00AA4B0E" w:rsidP="00FA6DE6" w:rsidRDefault="00AA4B0E" w14:paraId="24D7899D" w14:textId="77777777">
      <w:pPr>
        <w:spacing w:after="0" w:line="240" w:lineRule="auto"/>
        <w:jc w:val="both"/>
        <w:rPr>
          <w:rFonts w:ascii="Humnst777 BT" w:hAnsi="Humnst777 BT"/>
          <w:b/>
        </w:rPr>
      </w:pPr>
    </w:p>
    <w:p w:rsidRPr="00E527A8" w:rsidR="00B4286F" w:rsidP="00FA6DE6" w:rsidRDefault="00B4286F" w14:paraId="4717893D" w14:textId="77777777">
      <w:pPr>
        <w:spacing w:after="0" w:line="240" w:lineRule="auto"/>
        <w:jc w:val="both"/>
        <w:rPr>
          <w:rFonts w:ascii="Humnst777 BT" w:hAnsi="Humnst777 BT"/>
          <w:b/>
        </w:rPr>
      </w:pPr>
    </w:p>
    <w:p w:rsidRPr="00E527A8" w:rsidR="00833B56" w:rsidP="00C52626" w:rsidRDefault="008540F0" w14:paraId="3A4C93BE" w14:textId="60EBF86F">
      <w:pPr>
        <w:pStyle w:val="NoSpacing"/>
        <w:ind w:left="567" w:hanging="567"/>
        <w:jc w:val="both"/>
        <w:rPr>
          <w:rFonts w:ascii="Humnst777 BT" w:hAnsi="Humnst777 BT"/>
          <w:b/>
        </w:rPr>
      </w:pPr>
      <w:r>
        <w:rPr>
          <w:rFonts w:ascii="Humnst777 BT" w:hAnsi="Humnst777 BT"/>
          <w:b/>
        </w:rPr>
        <w:t>1</w:t>
      </w:r>
      <w:r w:rsidR="00736E81">
        <w:rPr>
          <w:rFonts w:ascii="Humnst777 BT" w:hAnsi="Humnst777 BT"/>
          <w:b/>
        </w:rPr>
        <w:t>.</w:t>
      </w:r>
      <w:r w:rsidR="00736E81">
        <w:rPr>
          <w:rFonts w:ascii="Humnst777 BT" w:hAnsi="Humnst777 BT"/>
          <w:b/>
        </w:rPr>
        <w:tab/>
      </w:r>
      <w:r w:rsidRPr="00E527A8" w:rsidR="006605BB">
        <w:rPr>
          <w:rFonts w:ascii="Humnst777 BT" w:hAnsi="Humnst777 BT"/>
          <w:b/>
        </w:rPr>
        <w:t>Apologies for absence</w:t>
      </w:r>
    </w:p>
    <w:p w:rsidRPr="00E527A8" w:rsidR="00B57E7F" w:rsidP="001C105B" w:rsidRDefault="00B57E7F" w14:paraId="26CCB2BF" w14:textId="77777777">
      <w:pPr>
        <w:pStyle w:val="NoSpacing"/>
        <w:ind w:left="567" w:hanging="567"/>
        <w:jc w:val="both"/>
        <w:rPr>
          <w:rFonts w:ascii="Humnst777 BT" w:hAnsi="Humnst777 BT"/>
          <w:b/>
        </w:rPr>
      </w:pPr>
    </w:p>
    <w:p w:rsidRPr="00E527A8" w:rsidR="00CF26BB" w:rsidP="001C105B" w:rsidRDefault="001C105B" w14:paraId="15F2113F" w14:textId="1C9BFC07">
      <w:pPr>
        <w:pStyle w:val="NoSpacing"/>
        <w:tabs>
          <w:tab w:val="left" w:pos="1560"/>
          <w:tab w:val="left" w:pos="1701"/>
        </w:tabs>
        <w:ind w:left="567" w:hanging="567"/>
        <w:jc w:val="both"/>
        <w:rPr>
          <w:rFonts w:ascii="Humnst777 BT" w:hAnsi="Humnst777 BT"/>
        </w:rPr>
      </w:pPr>
      <w:r>
        <w:rPr>
          <w:rFonts w:ascii="Humnst777 BT" w:hAnsi="Humnst777 BT"/>
        </w:rPr>
        <w:tab/>
      </w:r>
      <w:r w:rsidR="00C52626">
        <w:rPr>
          <w:rFonts w:ascii="Humnst777 BT" w:hAnsi="Humnst777 BT"/>
        </w:rPr>
        <w:t>There were no apologies.</w:t>
      </w:r>
    </w:p>
    <w:p w:rsidRPr="00E527A8" w:rsidR="00AF399C" w:rsidP="00615BF5" w:rsidRDefault="00AF399C" w14:paraId="5D36C1A7" w14:textId="2F435A60">
      <w:pPr>
        <w:pStyle w:val="NoSpacing"/>
        <w:jc w:val="both"/>
        <w:rPr>
          <w:rFonts w:ascii="Humnst777 BT" w:hAnsi="Humnst777 BT"/>
        </w:rPr>
      </w:pPr>
    </w:p>
    <w:p w:rsidRPr="00E527A8" w:rsidR="00B57E7F" w:rsidP="001C105B" w:rsidRDefault="00C52626" w14:paraId="18B00B13" w14:textId="21FF14B7">
      <w:pPr>
        <w:pStyle w:val="NoSpacing"/>
        <w:ind w:left="567" w:hanging="567"/>
        <w:jc w:val="both"/>
        <w:rPr>
          <w:rFonts w:ascii="Humnst777 BT" w:hAnsi="Humnst777 BT"/>
          <w:b/>
        </w:rPr>
      </w:pPr>
      <w:r>
        <w:rPr>
          <w:rFonts w:ascii="Humnst777 BT" w:hAnsi="Humnst777 BT"/>
          <w:b/>
        </w:rPr>
        <w:t>2</w:t>
      </w:r>
      <w:r w:rsidR="00615BF5">
        <w:rPr>
          <w:rFonts w:ascii="Humnst777 BT" w:hAnsi="Humnst777 BT"/>
          <w:b/>
        </w:rPr>
        <w:t>.</w:t>
      </w:r>
      <w:r w:rsidR="00736E81">
        <w:rPr>
          <w:rFonts w:ascii="Humnst777 BT" w:hAnsi="Humnst777 BT"/>
          <w:b/>
        </w:rPr>
        <w:tab/>
      </w:r>
      <w:r w:rsidRPr="00E527A8" w:rsidR="00FD2D77">
        <w:rPr>
          <w:rFonts w:ascii="Humnst777 BT" w:hAnsi="Humnst777 BT"/>
          <w:b/>
        </w:rPr>
        <w:t xml:space="preserve">Declarations of </w:t>
      </w:r>
      <w:r w:rsidRPr="00E527A8" w:rsidR="00FF2D43">
        <w:rPr>
          <w:rFonts w:ascii="Humnst777 BT" w:hAnsi="Humnst777 BT"/>
          <w:b/>
        </w:rPr>
        <w:t>Interest</w:t>
      </w:r>
    </w:p>
    <w:p w:rsidRPr="00E527A8" w:rsidR="006605BB" w:rsidP="001C105B" w:rsidRDefault="006605BB" w14:paraId="34A5957F" w14:textId="77777777">
      <w:pPr>
        <w:pStyle w:val="NoSpacing"/>
        <w:ind w:left="567" w:hanging="567"/>
        <w:jc w:val="both"/>
        <w:rPr>
          <w:rFonts w:ascii="Humnst777 BT" w:hAnsi="Humnst777 BT"/>
          <w:b/>
        </w:rPr>
      </w:pPr>
    </w:p>
    <w:p w:rsidR="00FD2D77" w:rsidP="001C105B" w:rsidRDefault="00C52626" w14:paraId="4F64E873" w14:textId="2CEDE741">
      <w:pPr>
        <w:pStyle w:val="NoSpacing"/>
        <w:ind w:left="567"/>
        <w:jc w:val="both"/>
        <w:rPr>
          <w:rFonts w:ascii="Humnst777 BT" w:hAnsi="Humnst777 BT"/>
        </w:rPr>
      </w:pPr>
      <w:r>
        <w:rPr>
          <w:rFonts w:ascii="Humnst777 BT" w:hAnsi="Humnst777 BT"/>
        </w:rPr>
        <w:t>There were none.</w:t>
      </w:r>
    </w:p>
    <w:p w:rsidRPr="00615BF5" w:rsidR="00AF399C" w:rsidP="00615BF5" w:rsidRDefault="001C105B" w14:paraId="5C7E07DE" w14:textId="7696FEB3">
      <w:pPr>
        <w:pStyle w:val="NoSpacing"/>
        <w:ind w:left="567" w:hanging="567"/>
        <w:jc w:val="both"/>
        <w:rPr>
          <w:rFonts w:ascii="Humnst777 BT" w:hAnsi="Humnst777 BT"/>
        </w:rPr>
      </w:pPr>
      <w:r>
        <w:rPr>
          <w:rFonts w:ascii="Humnst777 BT" w:hAnsi="Humnst777 BT"/>
        </w:rPr>
        <w:tab/>
      </w:r>
    </w:p>
    <w:p w:rsidR="00292217" w:rsidP="00736E81" w:rsidRDefault="00C52626" w14:paraId="6A00B2C7" w14:textId="612F28B6">
      <w:pPr>
        <w:pStyle w:val="NoSpacing"/>
        <w:tabs>
          <w:tab w:val="left" w:pos="4395"/>
        </w:tabs>
        <w:jc w:val="both"/>
        <w:rPr>
          <w:rFonts w:ascii="Humnst777 BT" w:hAnsi="Humnst777 BT"/>
          <w:b/>
        </w:rPr>
      </w:pPr>
      <w:r>
        <w:rPr>
          <w:rFonts w:ascii="Humnst777 BT" w:hAnsi="Humnst777 BT"/>
          <w:b/>
        </w:rPr>
        <w:t>3</w:t>
      </w:r>
      <w:r w:rsidR="00736E81">
        <w:rPr>
          <w:rFonts w:ascii="Humnst777 BT" w:hAnsi="Humnst777 BT"/>
          <w:b/>
        </w:rPr>
        <w:t>.</w:t>
      </w:r>
      <w:r w:rsidR="001E0AE7">
        <w:rPr>
          <w:rFonts w:ascii="Humnst777 BT" w:hAnsi="Humnst777 BT"/>
          <w:b/>
        </w:rPr>
        <w:t xml:space="preserve">      </w:t>
      </w:r>
      <w:r w:rsidR="00A04646">
        <w:rPr>
          <w:rFonts w:ascii="Humnst777 BT" w:hAnsi="Humnst777 BT"/>
          <w:b/>
        </w:rPr>
        <w:t>Chair’s</w:t>
      </w:r>
      <w:r w:rsidR="00292217">
        <w:rPr>
          <w:rFonts w:ascii="Humnst777 BT" w:hAnsi="Humnst777 BT"/>
          <w:b/>
        </w:rPr>
        <w:t xml:space="preserve"> Communications </w:t>
      </w:r>
    </w:p>
    <w:p w:rsidR="00292217" w:rsidP="00292217" w:rsidRDefault="00292217" w14:paraId="37D7620C" w14:textId="77777777">
      <w:pPr>
        <w:pStyle w:val="NoSpacing"/>
        <w:tabs>
          <w:tab w:val="left" w:pos="4395"/>
        </w:tabs>
        <w:ind w:left="720"/>
        <w:jc w:val="both"/>
        <w:rPr>
          <w:rFonts w:ascii="Humnst777 BT" w:hAnsi="Humnst777 BT"/>
          <w:b/>
        </w:rPr>
      </w:pPr>
    </w:p>
    <w:p w:rsidR="005668A5" w:rsidP="00030AEF" w:rsidRDefault="00911D0A" w14:paraId="5CD93376" w14:textId="1900A7D4">
      <w:pPr>
        <w:pStyle w:val="NoSpacing"/>
        <w:tabs>
          <w:tab w:val="left" w:pos="4395"/>
        </w:tabs>
        <w:ind w:left="567"/>
        <w:jc w:val="both"/>
        <w:rPr>
          <w:rFonts w:ascii="Humnst777 BT" w:hAnsi="Humnst777 BT"/>
        </w:rPr>
      </w:pPr>
      <w:r>
        <w:rPr>
          <w:rFonts w:ascii="Humnst777 BT" w:hAnsi="Humnst777 BT"/>
        </w:rPr>
        <w:t xml:space="preserve">The </w:t>
      </w:r>
      <w:r w:rsidR="008C1E66">
        <w:rPr>
          <w:rFonts w:ascii="Humnst777 BT" w:hAnsi="Humnst777 BT"/>
        </w:rPr>
        <w:t>Chair</w:t>
      </w:r>
      <w:r w:rsidR="00292217">
        <w:rPr>
          <w:rFonts w:ascii="Humnst777 BT" w:hAnsi="Humnst777 BT"/>
        </w:rPr>
        <w:t xml:space="preserve"> welcome</w:t>
      </w:r>
      <w:r w:rsidR="00717525">
        <w:rPr>
          <w:rFonts w:ascii="Humnst777 BT" w:hAnsi="Humnst777 BT"/>
        </w:rPr>
        <w:t>d</w:t>
      </w:r>
      <w:r w:rsidR="00292217">
        <w:rPr>
          <w:rFonts w:ascii="Humnst777 BT" w:hAnsi="Humnst777 BT"/>
        </w:rPr>
        <w:t xml:space="preserve"> everyone to the meeting</w:t>
      </w:r>
      <w:r w:rsidR="00E809F5">
        <w:rPr>
          <w:rFonts w:ascii="Humnst777 BT" w:hAnsi="Humnst777 BT"/>
        </w:rPr>
        <w:t>.</w:t>
      </w:r>
      <w:r w:rsidR="00F2046F">
        <w:rPr>
          <w:rFonts w:ascii="Humnst777 BT" w:hAnsi="Humnst777 BT"/>
        </w:rPr>
        <w:t xml:space="preserve">  </w:t>
      </w:r>
      <w:r w:rsidR="002532F3">
        <w:rPr>
          <w:rFonts w:ascii="Humnst777 BT" w:hAnsi="Humnst777 BT"/>
        </w:rPr>
        <w:t xml:space="preserve">  </w:t>
      </w:r>
    </w:p>
    <w:p w:rsidRPr="009C2CEF" w:rsidR="00D52670" w:rsidP="00FF0262" w:rsidRDefault="00D52670" w14:paraId="7EE2E88E" w14:textId="2F7C2DF0">
      <w:pPr>
        <w:pStyle w:val="NoSpacing"/>
        <w:tabs>
          <w:tab w:val="left" w:pos="4395"/>
        </w:tabs>
        <w:jc w:val="both"/>
        <w:rPr>
          <w:rFonts w:ascii="Humnst777 BT" w:hAnsi="Humnst777 BT"/>
        </w:rPr>
      </w:pPr>
    </w:p>
    <w:p w:rsidR="00D52670" w:rsidP="00030AEF" w:rsidRDefault="00D52670" w14:paraId="4B53E1A6" w14:textId="318FCD33">
      <w:pPr>
        <w:pStyle w:val="NoSpacing"/>
        <w:tabs>
          <w:tab w:val="left" w:pos="4395"/>
        </w:tabs>
        <w:ind w:left="567"/>
        <w:jc w:val="both"/>
        <w:rPr>
          <w:rFonts w:ascii="Humnst777 BT" w:hAnsi="Humnst777 BT"/>
        </w:rPr>
      </w:pPr>
      <w:r w:rsidRPr="009C2CEF">
        <w:rPr>
          <w:rFonts w:ascii="Humnst777 BT" w:hAnsi="Humnst777 BT"/>
        </w:rPr>
        <w:t>The Chair said that the</w:t>
      </w:r>
      <w:r w:rsidRPr="009C2CEF" w:rsidR="009C2CEF">
        <w:rPr>
          <w:rFonts w:ascii="Humnst777 BT" w:hAnsi="Humnst777 BT"/>
        </w:rPr>
        <w:t xml:space="preserve"> event on Wednesday 30 October marking the official</w:t>
      </w:r>
      <w:r w:rsidRPr="009C2CEF">
        <w:rPr>
          <w:rFonts w:ascii="Humnst777 BT" w:hAnsi="Humnst777 BT"/>
        </w:rPr>
        <w:t xml:space="preserve"> opening of the Daphne Oram </w:t>
      </w:r>
      <w:r w:rsidRPr="009C2CEF" w:rsidR="009C2CEF">
        <w:rPr>
          <w:rFonts w:ascii="Humnst777 BT" w:hAnsi="Humnst777 BT"/>
        </w:rPr>
        <w:t xml:space="preserve">Creative </w:t>
      </w:r>
      <w:r w:rsidRPr="009C2CEF">
        <w:rPr>
          <w:rFonts w:ascii="Humnst777 BT" w:hAnsi="Humnst777 BT"/>
        </w:rPr>
        <w:t>Arts Building</w:t>
      </w:r>
      <w:r w:rsidRPr="009C2CEF" w:rsidR="009C2CEF">
        <w:rPr>
          <w:rFonts w:ascii="Humnst777 BT" w:hAnsi="Humnst777 BT"/>
        </w:rPr>
        <w:t xml:space="preserve"> had been a great endorsement of what the University has achieved over recent years.  It had been a pleasure and an honour to </w:t>
      </w:r>
      <w:r w:rsidR="00FF0262">
        <w:rPr>
          <w:rFonts w:ascii="Humnst777 BT" w:hAnsi="Humnst777 BT"/>
        </w:rPr>
        <w:t>meet</w:t>
      </w:r>
      <w:r w:rsidRPr="009C2CEF" w:rsidR="009C2CEF">
        <w:rPr>
          <w:rFonts w:ascii="Humnst777 BT" w:hAnsi="Humnst777 BT"/>
        </w:rPr>
        <w:t xml:space="preserve"> so many stakeholders to the opening including Sir Nicholas Serota, Chair of the Arts Council England and former Director of the Tate Gallery </w:t>
      </w:r>
      <w:r w:rsidR="00FF0262">
        <w:rPr>
          <w:rFonts w:ascii="Humnst777 BT" w:hAnsi="Humnst777 BT"/>
        </w:rPr>
        <w:t>together with</w:t>
      </w:r>
      <w:r w:rsidRPr="009C2CEF" w:rsidR="009C2CEF">
        <w:rPr>
          <w:rFonts w:ascii="Humnst777 BT" w:hAnsi="Humnst777 BT"/>
        </w:rPr>
        <w:t xml:space="preserve"> staff (both past and present) of the University. </w:t>
      </w:r>
      <w:r w:rsidR="00113FD3">
        <w:rPr>
          <w:rFonts w:ascii="Humnst777 BT" w:hAnsi="Humnst777 BT"/>
        </w:rPr>
        <w:t xml:space="preserve">  The Chair reported that </w:t>
      </w:r>
      <w:r w:rsidR="00FF0262">
        <w:rPr>
          <w:rFonts w:ascii="Humnst777 BT" w:hAnsi="Humnst777 BT"/>
        </w:rPr>
        <w:t xml:space="preserve">he had held </w:t>
      </w:r>
      <w:r w:rsidR="00113FD3">
        <w:rPr>
          <w:rFonts w:ascii="Humnst777 BT" w:hAnsi="Humnst777 BT"/>
        </w:rPr>
        <w:t xml:space="preserve">positive conversations with external stakeholders at the event indicating that the University’s </w:t>
      </w:r>
      <w:r w:rsidR="00D269A4">
        <w:rPr>
          <w:rFonts w:ascii="Humnst777 BT" w:hAnsi="Humnst777 BT"/>
        </w:rPr>
        <w:t xml:space="preserve">Estate Master Plan </w:t>
      </w:r>
      <w:r w:rsidR="00113FD3">
        <w:rPr>
          <w:rFonts w:ascii="Humnst777 BT" w:hAnsi="Humnst777 BT"/>
        </w:rPr>
        <w:t xml:space="preserve">ambitions for growth in the creative arts </w:t>
      </w:r>
      <w:r w:rsidR="00D269A4">
        <w:rPr>
          <w:rFonts w:ascii="Humnst777 BT" w:hAnsi="Humnst777 BT"/>
        </w:rPr>
        <w:t>together with</w:t>
      </w:r>
      <w:r w:rsidR="00113FD3">
        <w:rPr>
          <w:rFonts w:ascii="Humnst777 BT" w:hAnsi="Humnst777 BT"/>
        </w:rPr>
        <w:t xml:space="preserve"> engineering and STEM subjects and its reputation for excellence was </w:t>
      </w:r>
      <w:r w:rsidR="00D269A4">
        <w:rPr>
          <w:rFonts w:ascii="Humnst777 BT" w:hAnsi="Humnst777 BT"/>
        </w:rPr>
        <w:t xml:space="preserve">becoming </w:t>
      </w:r>
      <w:r w:rsidR="00113FD3">
        <w:rPr>
          <w:rFonts w:ascii="Humnst777 BT" w:hAnsi="Humnst777 BT"/>
        </w:rPr>
        <w:t>widely acknowledged.</w:t>
      </w:r>
    </w:p>
    <w:p w:rsidR="00FF0262" w:rsidP="00030AEF" w:rsidRDefault="00FF0262" w14:paraId="42EA0754" w14:textId="2727F763">
      <w:pPr>
        <w:pStyle w:val="NoSpacing"/>
        <w:tabs>
          <w:tab w:val="left" w:pos="4395"/>
        </w:tabs>
        <w:ind w:left="567"/>
        <w:jc w:val="both"/>
        <w:rPr>
          <w:rFonts w:ascii="Humnst777 BT" w:hAnsi="Humnst777 BT"/>
        </w:rPr>
      </w:pPr>
    </w:p>
    <w:p w:rsidRPr="009C2CEF" w:rsidR="00FF0262" w:rsidP="00030AEF" w:rsidRDefault="00FF0262" w14:paraId="434A4A96" w14:textId="34F16739">
      <w:pPr>
        <w:pStyle w:val="NoSpacing"/>
        <w:tabs>
          <w:tab w:val="left" w:pos="4395"/>
        </w:tabs>
        <w:ind w:left="567"/>
        <w:jc w:val="both"/>
        <w:rPr>
          <w:rFonts w:ascii="Humnst777 BT" w:hAnsi="Humnst777 BT"/>
        </w:rPr>
      </w:pPr>
      <w:r w:rsidRPr="00FF0262">
        <w:rPr>
          <w:rFonts w:ascii="Humnst777 BT" w:hAnsi="Humnst777 BT"/>
        </w:rPr>
        <w:t>He referred to the Finance and Resources Committee meeting which had just taken place and confirmed that the Committee had approved the University’s draft financial forecasts subject to several recommendations.  Further work would be required of the Finance team to revise the forecasts before their presentation to the Governing Body at its meeting on 26 November 2019 for approval.</w:t>
      </w:r>
    </w:p>
    <w:p w:rsidR="008540F0" w:rsidP="00AF399C" w:rsidRDefault="008540F0" w14:paraId="752DE311" w14:textId="073EDA86">
      <w:pPr>
        <w:pStyle w:val="NoSpacing"/>
        <w:tabs>
          <w:tab w:val="left" w:pos="4395"/>
        </w:tabs>
        <w:jc w:val="both"/>
        <w:rPr>
          <w:rFonts w:ascii="Humnst777 BT" w:hAnsi="Humnst777 BT"/>
        </w:rPr>
      </w:pPr>
    </w:p>
    <w:p w:rsidR="00207E19" w:rsidP="00AF399C" w:rsidRDefault="00207E19" w14:paraId="1151F7E9" w14:textId="10A06616">
      <w:pPr>
        <w:pStyle w:val="NoSpacing"/>
        <w:tabs>
          <w:tab w:val="left" w:pos="4395"/>
        </w:tabs>
        <w:jc w:val="both"/>
        <w:rPr>
          <w:rFonts w:ascii="Humnst777 BT" w:hAnsi="Humnst777 BT"/>
        </w:rPr>
      </w:pPr>
    </w:p>
    <w:p w:rsidR="00207E19" w:rsidP="00AF399C" w:rsidRDefault="00207E19" w14:paraId="7479158F" w14:textId="643CF84C">
      <w:pPr>
        <w:pStyle w:val="NoSpacing"/>
        <w:tabs>
          <w:tab w:val="left" w:pos="4395"/>
        </w:tabs>
        <w:jc w:val="both"/>
        <w:rPr>
          <w:rFonts w:ascii="Humnst777 BT" w:hAnsi="Humnst777 BT"/>
        </w:rPr>
      </w:pPr>
    </w:p>
    <w:p w:rsidRPr="00292217" w:rsidR="00207E19" w:rsidP="00AF399C" w:rsidRDefault="00207E19" w14:paraId="120E6470" w14:textId="77777777">
      <w:pPr>
        <w:pStyle w:val="NoSpacing"/>
        <w:tabs>
          <w:tab w:val="left" w:pos="4395"/>
        </w:tabs>
        <w:jc w:val="both"/>
        <w:rPr>
          <w:rFonts w:ascii="Humnst777 BT" w:hAnsi="Humnst777 BT"/>
        </w:rPr>
      </w:pPr>
    </w:p>
    <w:p w:rsidRPr="004D25C3" w:rsidR="00030AEF" w:rsidP="00030AEF" w:rsidRDefault="009C2CEF" w14:paraId="7C6D0420" w14:textId="49B9BD05">
      <w:pPr>
        <w:pStyle w:val="NoSpacing"/>
        <w:tabs>
          <w:tab w:val="left" w:pos="4395"/>
        </w:tabs>
        <w:jc w:val="both"/>
        <w:rPr>
          <w:rFonts w:ascii="Humnst777 BT" w:hAnsi="Humnst777 BT"/>
          <w:b/>
        </w:rPr>
      </w:pPr>
      <w:r>
        <w:rPr>
          <w:rFonts w:ascii="Humnst777 BT" w:hAnsi="Humnst777 BT"/>
          <w:b/>
        </w:rPr>
        <w:lastRenderedPageBreak/>
        <w:t>4</w:t>
      </w:r>
      <w:r w:rsidR="00736E81">
        <w:rPr>
          <w:rFonts w:ascii="Humnst777 BT" w:hAnsi="Humnst777 BT"/>
          <w:b/>
        </w:rPr>
        <w:t>.</w:t>
      </w:r>
      <w:r w:rsidRPr="00E527A8" w:rsidR="007E5514">
        <w:rPr>
          <w:rFonts w:ascii="Humnst777 BT" w:hAnsi="Humnst777 BT"/>
          <w:b/>
        </w:rPr>
        <w:t xml:space="preserve"> </w:t>
      </w:r>
      <w:r w:rsidR="001E0AE7">
        <w:rPr>
          <w:rFonts w:ascii="Humnst777 BT" w:hAnsi="Humnst777 BT"/>
          <w:b/>
        </w:rPr>
        <w:t xml:space="preserve">     </w:t>
      </w:r>
      <w:r w:rsidRPr="004D25C3" w:rsidR="00FF2D43">
        <w:rPr>
          <w:rFonts w:ascii="Humnst777 BT" w:hAnsi="Humnst777 BT"/>
          <w:b/>
        </w:rPr>
        <w:t>Minutes</w:t>
      </w:r>
      <w:r w:rsidRPr="004D25C3" w:rsidR="00FD2D77">
        <w:rPr>
          <w:rFonts w:ascii="Humnst777 BT" w:hAnsi="Humnst777 BT"/>
          <w:b/>
        </w:rPr>
        <w:t xml:space="preserve"> of the Meeting of the Chairs Committee held on </w:t>
      </w:r>
      <w:r>
        <w:rPr>
          <w:rFonts w:ascii="Humnst777 BT" w:hAnsi="Humnst777 BT"/>
          <w:b/>
        </w:rPr>
        <w:t>6 June</w:t>
      </w:r>
      <w:r w:rsidRPr="004D25C3" w:rsidR="00B0631C">
        <w:rPr>
          <w:rFonts w:ascii="Humnst777 BT" w:hAnsi="Humnst777 BT"/>
          <w:b/>
        </w:rPr>
        <w:t xml:space="preserve"> 201</w:t>
      </w:r>
      <w:r w:rsidR="00615BF5">
        <w:rPr>
          <w:rFonts w:ascii="Humnst777 BT" w:hAnsi="Humnst777 BT"/>
          <w:b/>
        </w:rPr>
        <w:t>9</w:t>
      </w:r>
    </w:p>
    <w:p w:rsidRPr="004D25C3" w:rsidR="00030AEF" w:rsidP="00030AEF" w:rsidRDefault="00030AEF" w14:paraId="7D4430B0" w14:textId="77777777">
      <w:pPr>
        <w:pStyle w:val="NoSpacing"/>
        <w:tabs>
          <w:tab w:val="left" w:pos="4395"/>
        </w:tabs>
        <w:jc w:val="both"/>
        <w:rPr>
          <w:rFonts w:ascii="Humnst777 BT" w:hAnsi="Humnst777 BT"/>
          <w:b/>
        </w:rPr>
      </w:pPr>
    </w:p>
    <w:p w:rsidRPr="004D25C3" w:rsidR="003A6A05" w:rsidP="00327C49" w:rsidRDefault="0015440E" w14:paraId="3C0CD3E3" w14:textId="60106F0E">
      <w:pPr>
        <w:pStyle w:val="NoSpacing"/>
        <w:tabs>
          <w:tab w:val="left" w:pos="4395"/>
        </w:tabs>
        <w:ind w:left="567"/>
        <w:jc w:val="both"/>
        <w:rPr>
          <w:rFonts w:ascii="Humnst777 BT" w:hAnsi="Humnst777 BT"/>
          <w:b/>
        </w:rPr>
      </w:pPr>
      <w:r w:rsidRPr="004D25C3">
        <w:rPr>
          <w:rFonts w:ascii="Humnst777 BT" w:hAnsi="Humnst777 BT"/>
        </w:rPr>
        <w:t xml:space="preserve">The minutes of the meeting of the Chairs Committee held on </w:t>
      </w:r>
      <w:r w:rsidR="009C2CEF">
        <w:rPr>
          <w:rFonts w:ascii="Humnst777 BT" w:hAnsi="Humnst777 BT"/>
        </w:rPr>
        <w:t>6 June</w:t>
      </w:r>
      <w:r w:rsidRPr="004D25C3" w:rsidR="00B0631C">
        <w:rPr>
          <w:rFonts w:ascii="Humnst777 BT" w:hAnsi="Humnst777 BT"/>
        </w:rPr>
        <w:t xml:space="preserve"> 201</w:t>
      </w:r>
      <w:r w:rsidR="00615BF5">
        <w:rPr>
          <w:rFonts w:ascii="Humnst777 BT" w:hAnsi="Humnst777 BT"/>
        </w:rPr>
        <w:t>9</w:t>
      </w:r>
      <w:r w:rsidRPr="004D25C3">
        <w:rPr>
          <w:rFonts w:ascii="Humnst777 BT" w:hAnsi="Humnst777 BT"/>
        </w:rPr>
        <w:t xml:space="preserve"> were confirmed and signed as an accurate record.</w:t>
      </w:r>
    </w:p>
    <w:p w:rsidRPr="004D25C3" w:rsidR="001220C3" w:rsidP="00615BF5" w:rsidRDefault="001220C3" w14:paraId="44083A43" w14:textId="53349814">
      <w:pPr>
        <w:pStyle w:val="NoSpacing"/>
        <w:jc w:val="both"/>
        <w:rPr>
          <w:rFonts w:ascii="Humnst777 BT" w:hAnsi="Humnst777 BT"/>
        </w:rPr>
      </w:pPr>
    </w:p>
    <w:p w:rsidRPr="004D25C3" w:rsidR="00F472C9" w:rsidP="00327C49" w:rsidRDefault="009C2CEF" w14:paraId="55E38055" w14:textId="5B5DE10A">
      <w:pPr>
        <w:pStyle w:val="NoSpacing"/>
        <w:ind w:left="567" w:hanging="567"/>
        <w:jc w:val="both"/>
        <w:rPr>
          <w:rFonts w:ascii="Humnst777 BT" w:hAnsi="Humnst777 BT"/>
          <w:b/>
        </w:rPr>
      </w:pPr>
      <w:r>
        <w:rPr>
          <w:rFonts w:ascii="Humnst777 BT" w:hAnsi="Humnst777 BT"/>
          <w:b/>
        </w:rPr>
        <w:t>5</w:t>
      </w:r>
      <w:r w:rsidRPr="004D25C3" w:rsidR="00736E81">
        <w:rPr>
          <w:rFonts w:ascii="Humnst777 BT" w:hAnsi="Humnst777 BT"/>
          <w:b/>
        </w:rPr>
        <w:t>.</w:t>
      </w:r>
      <w:r w:rsidRPr="004D25C3" w:rsidR="007E5514">
        <w:rPr>
          <w:rFonts w:ascii="Humnst777 BT" w:hAnsi="Humnst777 BT"/>
          <w:b/>
        </w:rPr>
        <w:tab/>
      </w:r>
      <w:r w:rsidRPr="004D25C3" w:rsidR="00FD2D77">
        <w:rPr>
          <w:rFonts w:ascii="Humnst777 BT" w:hAnsi="Humnst777 BT"/>
          <w:b/>
        </w:rPr>
        <w:t xml:space="preserve">Matters Arising not Appearing </w:t>
      </w:r>
      <w:r w:rsidRPr="004D25C3" w:rsidR="0001010C">
        <w:rPr>
          <w:rFonts w:ascii="Humnst777 BT" w:hAnsi="Humnst777 BT"/>
          <w:b/>
        </w:rPr>
        <w:t>e</w:t>
      </w:r>
      <w:r w:rsidRPr="004D25C3" w:rsidR="00FD2D77">
        <w:rPr>
          <w:rFonts w:ascii="Humnst777 BT" w:hAnsi="Humnst777 BT"/>
          <w:b/>
        </w:rPr>
        <w:t xml:space="preserve">lsewhere on the Agenda </w:t>
      </w:r>
    </w:p>
    <w:p w:rsidR="00615BF5" w:rsidP="00615BF5" w:rsidRDefault="00615BF5" w14:paraId="46310A47" w14:textId="0FCC12BF">
      <w:pPr>
        <w:pStyle w:val="NoSpacing"/>
        <w:tabs>
          <w:tab w:val="left" w:pos="4395"/>
        </w:tabs>
        <w:jc w:val="both"/>
        <w:rPr>
          <w:rFonts w:ascii="Humnst777 BT" w:hAnsi="Humnst777 BT"/>
        </w:rPr>
      </w:pPr>
    </w:p>
    <w:p w:rsidRPr="004D25C3" w:rsidR="002F4BE5" w:rsidP="004D2496" w:rsidRDefault="00327C49" w14:paraId="2527DEE5" w14:textId="0653D5FB">
      <w:pPr>
        <w:pStyle w:val="NoSpacing"/>
        <w:tabs>
          <w:tab w:val="left" w:pos="4395"/>
        </w:tabs>
        <w:ind w:left="567"/>
        <w:jc w:val="both"/>
        <w:rPr>
          <w:rFonts w:ascii="Humnst777 BT" w:hAnsi="Humnst777 BT"/>
        </w:rPr>
      </w:pPr>
      <w:r w:rsidRPr="004D25C3">
        <w:rPr>
          <w:rFonts w:ascii="Humnst777 BT" w:hAnsi="Humnst777 BT"/>
        </w:rPr>
        <w:t xml:space="preserve">There </w:t>
      </w:r>
      <w:r w:rsidR="00D269A4">
        <w:rPr>
          <w:rFonts w:ascii="Humnst777 BT" w:hAnsi="Humnst777 BT"/>
        </w:rPr>
        <w:t>were no matters arising.</w:t>
      </w:r>
    </w:p>
    <w:p w:rsidRPr="004D25C3" w:rsidR="00820F53" w:rsidP="003026F5" w:rsidRDefault="00820F53" w14:paraId="410BFEE1" w14:textId="3C689A4F">
      <w:pPr>
        <w:pStyle w:val="NoSpacing"/>
        <w:jc w:val="both"/>
        <w:rPr>
          <w:rFonts w:ascii="Humnst777 BT" w:hAnsi="Humnst777 BT"/>
        </w:rPr>
      </w:pPr>
    </w:p>
    <w:p w:rsidRPr="004D25C3" w:rsidR="00703837" w:rsidP="00327C49" w:rsidRDefault="00D269A4" w14:paraId="4E11713F" w14:textId="3B3DF39E">
      <w:pPr>
        <w:pStyle w:val="NoSpacing"/>
        <w:ind w:left="567" w:hanging="567"/>
        <w:jc w:val="both"/>
        <w:rPr>
          <w:rFonts w:ascii="Humnst777 BT" w:hAnsi="Humnst777 BT"/>
          <w:b/>
        </w:rPr>
      </w:pPr>
      <w:r>
        <w:rPr>
          <w:rFonts w:ascii="Humnst777 BT" w:hAnsi="Humnst777 BT"/>
          <w:b/>
        </w:rPr>
        <w:t>6</w:t>
      </w:r>
      <w:r w:rsidRPr="004D25C3" w:rsidR="00736E81">
        <w:rPr>
          <w:rFonts w:ascii="Humnst777 BT" w:hAnsi="Humnst777 BT"/>
          <w:b/>
        </w:rPr>
        <w:t>.</w:t>
      </w:r>
      <w:r w:rsidRPr="004D25C3" w:rsidR="007E5514">
        <w:rPr>
          <w:rFonts w:ascii="Humnst777 BT" w:hAnsi="Humnst777 BT"/>
          <w:b/>
        </w:rPr>
        <w:tab/>
      </w:r>
      <w:r w:rsidRPr="004D25C3" w:rsidR="00B50D26">
        <w:rPr>
          <w:rFonts w:ascii="Humnst777 BT" w:hAnsi="Humnst777 BT"/>
          <w:b/>
        </w:rPr>
        <w:t>Strategic Discussion Item</w:t>
      </w:r>
      <w:r w:rsidRPr="004D25C3" w:rsidR="00F91C53">
        <w:rPr>
          <w:rFonts w:ascii="Humnst777 BT" w:hAnsi="Humnst777 BT"/>
          <w:b/>
        </w:rPr>
        <w:t xml:space="preserve"> </w:t>
      </w:r>
    </w:p>
    <w:p w:rsidR="002877A6" w:rsidP="002877A6" w:rsidRDefault="002877A6" w14:paraId="37CF7015" w14:textId="51D3D3E3">
      <w:pPr>
        <w:pStyle w:val="NoSpacing"/>
        <w:jc w:val="both"/>
        <w:rPr>
          <w:rFonts w:ascii="Humnst777 BT" w:hAnsi="Humnst777 BT"/>
          <w:u w:val="single"/>
        </w:rPr>
      </w:pPr>
    </w:p>
    <w:p w:rsidRPr="00FF0262" w:rsidR="00FF0262" w:rsidP="002877A6" w:rsidRDefault="00FF0262" w14:paraId="467498C9" w14:textId="0F39610B">
      <w:pPr>
        <w:pStyle w:val="NoSpacing"/>
        <w:jc w:val="both"/>
        <w:rPr>
          <w:rFonts w:ascii="Humnst777 BT" w:hAnsi="Humnst777 BT"/>
        </w:rPr>
      </w:pPr>
      <w:r w:rsidRPr="00FF0262">
        <w:rPr>
          <w:rFonts w:ascii="Humnst777 BT" w:hAnsi="Humnst777 BT"/>
        </w:rPr>
        <w:t>The Vice-Chancellor updated the members of the Chairs Committee</w:t>
      </w:r>
      <w:r>
        <w:rPr>
          <w:rFonts w:ascii="Humnst777 BT" w:hAnsi="Humnst777 BT"/>
        </w:rPr>
        <w:t xml:space="preserve"> on the following items</w:t>
      </w:r>
      <w:r w:rsidRPr="00FF0262">
        <w:rPr>
          <w:rFonts w:ascii="Humnst777 BT" w:hAnsi="Humnst777 BT"/>
        </w:rPr>
        <w:t>.</w:t>
      </w:r>
    </w:p>
    <w:p w:rsidR="00FF0262" w:rsidP="002877A6" w:rsidRDefault="00FF0262" w14:paraId="287158B1" w14:textId="77777777">
      <w:pPr>
        <w:pStyle w:val="NoSpacing"/>
        <w:jc w:val="both"/>
        <w:rPr>
          <w:rFonts w:ascii="Humnst777 BT" w:hAnsi="Humnst777 BT"/>
          <w:u w:val="single"/>
        </w:rPr>
      </w:pPr>
    </w:p>
    <w:p w:rsidRPr="004D25C3" w:rsidR="00F91C53" w:rsidP="002877A6" w:rsidRDefault="00F91C53" w14:paraId="2E5B29C2" w14:textId="068502F7">
      <w:pPr>
        <w:pStyle w:val="NoSpacing"/>
        <w:jc w:val="both"/>
        <w:rPr>
          <w:rFonts w:ascii="Humnst777 BT" w:hAnsi="Humnst777 BT"/>
          <w:u w:val="single"/>
        </w:rPr>
      </w:pPr>
      <w:r w:rsidRPr="004D25C3">
        <w:rPr>
          <w:rFonts w:ascii="Humnst777 BT" w:hAnsi="Humnst777 BT"/>
          <w:u w:val="single"/>
        </w:rPr>
        <w:t>Student Recruitment and Retention</w:t>
      </w:r>
    </w:p>
    <w:p w:rsidRPr="004D25C3" w:rsidR="00F91C53" w:rsidP="004D25C3" w:rsidRDefault="00F91C53" w14:paraId="1A72B367" w14:textId="77777777">
      <w:pPr>
        <w:pStyle w:val="NoSpacing"/>
        <w:rPr>
          <w:rFonts w:ascii="Humnst777 BT" w:hAnsi="Humnst777 BT"/>
        </w:rPr>
      </w:pPr>
    </w:p>
    <w:p w:rsidR="00824180" w:rsidP="00B76DC7" w:rsidRDefault="00824180" w14:paraId="0FEB52A8" w14:textId="0A49F1F4">
      <w:pPr>
        <w:pStyle w:val="NoSpacing"/>
        <w:numPr>
          <w:ilvl w:val="0"/>
          <w:numId w:val="14"/>
        </w:numPr>
        <w:jc w:val="both"/>
        <w:rPr>
          <w:rFonts w:ascii="Humnst777 BT" w:hAnsi="Humnst777 BT"/>
        </w:rPr>
      </w:pPr>
      <w:r>
        <w:rPr>
          <w:rFonts w:ascii="Humnst777 BT" w:hAnsi="Humnst777 BT"/>
        </w:rPr>
        <w:t>The University had not met its recruitment target of 4</w:t>
      </w:r>
      <w:r w:rsidR="00FF0262">
        <w:rPr>
          <w:rFonts w:ascii="Humnst777 BT" w:hAnsi="Humnst777 BT"/>
        </w:rPr>
        <w:t>,</w:t>
      </w:r>
      <w:r>
        <w:rPr>
          <w:rFonts w:ascii="Humnst777 BT" w:hAnsi="Humnst777 BT"/>
        </w:rPr>
        <w:t xml:space="preserve">112 new undergraduate students for entry in 2019/20.  </w:t>
      </w:r>
      <w:r w:rsidR="00FF0262">
        <w:rPr>
          <w:rFonts w:ascii="Humnst777 BT" w:hAnsi="Humnst777 BT"/>
        </w:rPr>
        <w:t>Positively though</w:t>
      </w:r>
      <w:r>
        <w:rPr>
          <w:rFonts w:ascii="Humnst777 BT" w:hAnsi="Humnst777 BT"/>
        </w:rPr>
        <w:t>, t</w:t>
      </w:r>
      <w:r w:rsidRPr="004D25C3" w:rsidR="00F91C53">
        <w:rPr>
          <w:rFonts w:ascii="Humnst777 BT" w:hAnsi="Humnst777 BT"/>
        </w:rPr>
        <w:t xml:space="preserve">he overall </w:t>
      </w:r>
      <w:r w:rsidR="00A12167">
        <w:rPr>
          <w:rFonts w:ascii="Humnst777 BT" w:hAnsi="Humnst777 BT"/>
        </w:rPr>
        <w:t xml:space="preserve">current </w:t>
      </w:r>
      <w:r w:rsidRPr="004D25C3" w:rsidR="00F91C53">
        <w:rPr>
          <w:rFonts w:ascii="Humnst777 BT" w:hAnsi="Humnst777 BT"/>
        </w:rPr>
        <w:t xml:space="preserve">figure for </w:t>
      </w:r>
      <w:r w:rsidR="00A12167">
        <w:rPr>
          <w:rFonts w:ascii="Humnst777 BT" w:hAnsi="Humnst777 BT"/>
        </w:rPr>
        <w:t>firm acceptances of a</w:t>
      </w:r>
      <w:r w:rsidR="00583FB8">
        <w:rPr>
          <w:rFonts w:ascii="Humnst777 BT" w:hAnsi="Humnst777 BT"/>
        </w:rPr>
        <w:t xml:space="preserve"> place </w:t>
      </w:r>
      <w:r w:rsidR="003D3D2A">
        <w:rPr>
          <w:rFonts w:ascii="Humnst777 BT" w:hAnsi="Humnst777 BT"/>
        </w:rPr>
        <w:t xml:space="preserve">was </w:t>
      </w:r>
      <w:r>
        <w:rPr>
          <w:rFonts w:ascii="Humnst777 BT" w:hAnsi="Humnst777 BT"/>
        </w:rPr>
        <w:t>3</w:t>
      </w:r>
      <w:r w:rsidR="00FF0262">
        <w:rPr>
          <w:rFonts w:ascii="Humnst777 BT" w:hAnsi="Humnst777 BT"/>
        </w:rPr>
        <w:t>,</w:t>
      </w:r>
      <w:r>
        <w:rPr>
          <w:rFonts w:ascii="Humnst777 BT" w:hAnsi="Humnst777 BT"/>
        </w:rPr>
        <w:t>765 against a target of 3</w:t>
      </w:r>
      <w:r w:rsidR="00FF0262">
        <w:rPr>
          <w:rFonts w:ascii="Humnst777 BT" w:hAnsi="Humnst777 BT"/>
        </w:rPr>
        <w:t>,</w:t>
      </w:r>
      <w:r>
        <w:rPr>
          <w:rFonts w:ascii="Humnst777 BT" w:hAnsi="Humnst777 BT"/>
        </w:rPr>
        <w:t>788 to achieve the income budget this year.</w:t>
      </w:r>
    </w:p>
    <w:p w:rsidR="00824180" w:rsidP="00824180" w:rsidRDefault="00824180" w14:paraId="015EA42B" w14:textId="77777777">
      <w:pPr>
        <w:pStyle w:val="NoSpacing"/>
        <w:ind w:left="720"/>
        <w:jc w:val="both"/>
        <w:rPr>
          <w:rFonts w:ascii="Humnst777 BT" w:hAnsi="Humnst777 BT"/>
        </w:rPr>
      </w:pPr>
    </w:p>
    <w:p w:rsidR="00C366EE" w:rsidP="00C366EE" w:rsidRDefault="00824180" w14:paraId="3893EE90" w14:textId="43FFE083">
      <w:pPr>
        <w:pStyle w:val="NoSpacing"/>
        <w:numPr>
          <w:ilvl w:val="0"/>
          <w:numId w:val="14"/>
        </w:numPr>
        <w:jc w:val="both"/>
        <w:rPr>
          <w:rFonts w:ascii="Humnst777 BT" w:hAnsi="Humnst777 BT"/>
        </w:rPr>
      </w:pPr>
      <w:r>
        <w:rPr>
          <w:rFonts w:ascii="Humnst777 BT" w:hAnsi="Humnst777 BT"/>
        </w:rPr>
        <w:t xml:space="preserve">There had been a shortfall in returning student numbers in 2019/20 and </w:t>
      </w:r>
      <w:r w:rsidR="00C366EE">
        <w:rPr>
          <w:rFonts w:ascii="Humnst777 BT" w:hAnsi="Humnst777 BT"/>
        </w:rPr>
        <w:t xml:space="preserve">in recognition of the further work needed in this area, </w:t>
      </w:r>
      <w:r>
        <w:rPr>
          <w:rFonts w:ascii="Humnst777 BT" w:hAnsi="Humnst777 BT"/>
        </w:rPr>
        <w:t xml:space="preserve">there would be a paper on Student Retention </w:t>
      </w:r>
      <w:r w:rsidR="00C366EE">
        <w:rPr>
          <w:rFonts w:ascii="Humnst777 BT" w:hAnsi="Humnst777 BT"/>
        </w:rPr>
        <w:t xml:space="preserve">presented </w:t>
      </w:r>
      <w:r w:rsidR="00FF0262">
        <w:rPr>
          <w:rFonts w:ascii="Humnst777 BT" w:hAnsi="Humnst777 BT"/>
        </w:rPr>
        <w:t>at</w:t>
      </w:r>
      <w:r>
        <w:rPr>
          <w:rFonts w:ascii="Humnst777 BT" w:hAnsi="Humnst777 BT"/>
        </w:rPr>
        <w:t xml:space="preserve"> the March meeting of the Governing Body</w:t>
      </w:r>
      <w:r w:rsidR="00C366EE">
        <w:rPr>
          <w:rFonts w:ascii="Humnst777 BT" w:hAnsi="Humnst777 BT"/>
        </w:rPr>
        <w:t>.</w:t>
      </w:r>
    </w:p>
    <w:p w:rsidRPr="00C366EE" w:rsidR="00C366EE" w:rsidP="00C366EE" w:rsidRDefault="00C366EE" w14:paraId="6770900A" w14:textId="57807BF9">
      <w:pPr>
        <w:pStyle w:val="NoSpacing"/>
        <w:jc w:val="both"/>
        <w:rPr>
          <w:rFonts w:ascii="Humnst777 BT" w:hAnsi="Humnst777 BT"/>
        </w:rPr>
      </w:pPr>
    </w:p>
    <w:p w:rsidR="00366DAE" w:rsidP="00366DAE" w:rsidRDefault="00C366EE" w14:paraId="1216AFA7" w14:textId="7082C5BD">
      <w:pPr>
        <w:pStyle w:val="NoSpacing"/>
        <w:numPr>
          <w:ilvl w:val="0"/>
          <w:numId w:val="14"/>
        </w:numPr>
        <w:jc w:val="both"/>
        <w:rPr>
          <w:rFonts w:ascii="Humnst777 BT" w:hAnsi="Humnst777 BT"/>
        </w:rPr>
      </w:pPr>
      <w:r>
        <w:rPr>
          <w:rFonts w:ascii="Humnst777 BT" w:hAnsi="Humnst777 BT"/>
        </w:rPr>
        <w:t xml:space="preserve">The University had faced challenges </w:t>
      </w:r>
      <w:r w:rsidR="00665BCC">
        <w:rPr>
          <w:rFonts w:ascii="Humnst777 BT" w:hAnsi="Humnst777 BT"/>
        </w:rPr>
        <w:t xml:space="preserve">in terms of other institutions lowering their offers to students, especially in the Humanities subjects.  </w:t>
      </w:r>
      <w:r w:rsidRPr="00665BCC" w:rsidR="00F91C53">
        <w:rPr>
          <w:rFonts w:ascii="Humnst777 BT" w:hAnsi="Humnst777 BT"/>
        </w:rPr>
        <w:t xml:space="preserve">The University </w:t>
      </w:r>
      <w:r w:rsidR="00665BCC">
        <w:rPr>
          <w:rFonts w:ascii="Humnst777 BT" w:hAnsi="Humnst777 BT"/>
        </w:rPr>
        <w:t xml:space="preserve">would continue to </w:t>
      </w:r>
      <w:r w:rsidRPr="00665BCC">
        <w:rPr>
          <w:rFonts w:ascii="Humnst777 BT" w:hAnsi="Humnst777 BT"/>
        </w:rPr>
        <w:t xml:space="preserve">review </w:t>
      </w:r>
      <w:r w:rsidR="00665BCC">
        <w:rPr>
          <w:rFonts w:ascii="Humnst777 BT" w:hAnsi="Humnst777 BT"/>
        </w:rPr>
        <w:t>its</w:t>
      </w:r>
      <w:r w:rsidRPr="00665BCC">
        <w:rPr>
          <w:rFonts w:ascii="Humnst777 BT" w:hAnsi="Humnst777 BT"/>
        </w:rPr>
        <w:t xml:space="preserve"> offering to students to ensure</w:t>
      </w:r>
      <w:r w:rsidR="00665BCC">
        <w:rPr>
          <w:rFonts w:ascii="Humnst777 BT" w:hAnsi="Humnst777 BT"/>
        </w:rPr>
        <w:t xml:space="preserve"> programmes</w:t>
      </w:r>
      <w:r w:rsidRPr="00665BCC">
        <w:rPr>
          <w:rFonts w:ascii="Humnst777 BT" w:hAnsi="Humnst777 BT"/>
        </w:rPr>
        <w:t xml:space="preserve"> remain</w:t>
      </w:r>
      <w:r w:rsidR="00665BCC">
        <w:rPr>
          <w:rFonts w:ascii="Humnst777 BT" w:hAnsi="Humnst777 BT"/>
        </w:rPr>
        <w:t xml:space="preserve">ed </w:t>
      </w:r>
      <w:r w:rsidR="00FF0262">
        <w:rPr>
          <w:rFonts w:ascii="Humnst777 BT" w:hAnsi="Humnst777 BT"/>
        </w:rPr>
        <w:t xml:space="preserve">competitive, </w:t>
      </w:r>
      <w:r w:rsidR="00665BCC">
        <w:rPr>
          <w:rFonts w:ascii="Humnst777 BT" w:hAnsi="Humnst777 BT"/>
        </w:rPr>
        <w:t>relevant and</w:t>
      </w:r>
      <w:r w:rsidRPr="00665BCC">
        <w:rPr>
          <w:rFonts w:ascii="Humnst777 BT" w:hAnsi="Humnst777 BT"/>
        </w:rPr>
        <w:t xml:space="preserve"> attractive.</w:t>
      </w:r>
    </w:p>
    <w:p w:rsidRPr="00366DAE" w:rsidR="00366DAE" w:rsidP="00366DAE" w:rsidRDefault="00366DAE" w14:paraId="190465D4" w14:textId="534F2A9B">
      <w:pPr>
        <w:pStyle w:val="NoSpacing"/>
        <w:jc w:val="both"/>
        <w:rPr>
          <w:rFonts w:ascii="Humnst777 BT" w:hAnsi="Humnst777 BT"/>
        </w:rPr>
      </w:pPr>
    </w:p>
    <w:p w:rsidRPr="00665BCC" w:rsidR="00366DAE" w:rsidP="00665BCC" w:rsidRDefault="00366DAE" w14:paraId="06CD6E8C" w14:textId="732B65F8">
      <w:pPr>
        <w:pStyle w:val="NoSpacing"/>
        <w:numPr>
          <w:ilvl w:val="0"/>
          <w:numId w:val="14"/>
        </w:numPr>
        <w:jc w:val="both"/>
        <w:rPr>
          <w:rFonts w:ascii="Humnst777 BT" w:hAnsi="Humnst777 BT"/>
        </w:rPr>
      </w:pPr>
      <w:r>
        <w:rPr>
          <w:rFonts w:ascii="Humnst777 BT" w:hAnsi="Humnst777 BT"/>
        </w:rPr>
        <w:t xml:space="preserve">The new Dean of International had made a promising start by energetically seeking to revitalise the University’s performance in </w:t>
      </w:r>
      <w:r w:rsidR="00711C45">
        <w:rPr>
          <w:rFonts w:ascii="Humnst777 BT" w:hAnsi="Humnst777 BT"/>
        </w:rPr>
        <w:t>the recruitment of international students</w:t>
      </w:r>
      <w:r>
        <w:rPr>
          <w:rFonts w:ascii="Humnst777 BT" w:hAnsi="Humnst777 BT"/>
        </w:rPr>
        <w:t xml:space="preserve">.  Chairs noted that the new Dean of International would </w:t>
      </w:r>
      <w:r w:rsidR="00711C45">
        <w:rPr>
          <w:rFonts w:ascii="Humnst777 BT" w:hAnsi="Humnst777 BT"/>
        </w:rPr>
        <w:t xml:space="preserve">be given an opportunity to </w:t>
      </w:r>
      <w:r>
        <w:rPr>
          <w:rFonts w:ascii="Humnst777 BT" w:hAnsi="Humnst777 BT"/>
        </w:rPr>
        <w:t xml:space="preserve">present her </w:t>
      </w:r>
      <w:r w:rsidR="00711C45">
        <w:rPr>
          <w:rFonts w:ascii="Humnst777 BT" w:hAnsi="Humnst777 BT"/>
        </w:rPr>
        <w:t xml:space="preserve">strategic </w:t>
      </w:r>
      <w:r>
        <w:rPr>
          <w:rFonts w:ascii="Humnst777 BT" w:hAnsi="Humnst777 BT"/>
        </w:rPr>
        <w:t>vision to a forthcoming meeting of the Governing Body in due course.</w:t>
      </w:r>
    </w:p>
    <w:p w:rsidR="002877A6" w:rsidP="00B76DC7" w:rsidRDefault="002877A6" w14:paraId="09FB9A92" w14:textId="77777777">
      <w:pPr>
        <w:pStyle w:val="NoSpacing"/>
        <w:jc w:val="both"/>
        <w:rPr>
          <w:rFonts w:ascii="Humnst777 BT" w:hAnsi="Humnst777 BT"/>
        </w:rPr>
      </w:pPr>
    </w:p>
    <w:p w:rsidR="00F90B2B" w:rsidP="00B76DC7" w:rsidRDefault="00F90B2B" w14:paraId="434153AD" w14:textId="1A088CEC">
      <w:pPr>
        <w:pStyle w:val="NoSpacing"/>
        <w:jc w:val="both"/>
        <w:rPr>
          <w:rFonts w:ascii="Humnst777 BT" w:hAnsi="Humnst777 BT"/>
          <w:u w:val="single"/>
        </w:rPr>
      </w:pPr>
      <w:r>
        <w:rPr>
          <w:rFonts w:ascii="Humnst777 BT" w:hAnsi="Humnst777 BT"/>
          <w:u w:val="single"/>
        </w:rPr>
        <w:t>Staff Wellbeing</w:t>
      </w:r>
    </w:p>
    <w:p w:rsidR="00F90B2B" w:rsidP="00B76DC7" w:rsidRDefault="00F90B2B" w14:paraId="5512FE71" w14:textId="54B8248B">
      <w:pPr>
        <w:pStyle w:val="NoSpacing"/>
        <w:jc w:val="both"/>
        <w:rPr>
          <w:rFonts w:ascii="Humnst777 BT" w:hAnsi="Humnst777 BT"/>
          <w:u w:val="single"/>
        </w:rPr>
      </w:pPr>
    </w:p>
    <w:p w:rsidRPr="00F90B2B" w:rsidR="00F90B2B" w:rsidP="005461BA" w:rsidRDefault="00F90B2B" w14:paraId="375ECD20" w14:textId="1FA93635">
      <w:pPr>
        <w:pStyle w:val="NoSpacing"/>
        <w:numPr>
          <w:ilvl w:val="0"/>
          <w:numId w:val="14"/>
        </w:numPr>
        <w:jc w:val="both"/>
        <w:rPr>
          <w:rFonts w:ascii="Humnst777 BT" w:hAnsi="Humnst777 BT"/>
        </w:rPr>
      </w:pPr>
      <w:r>
        <w:rPr>
          <w:rFonts w:ascii="Humnst777 BT" w:hAnsi="Humnst777 BT"/>
        </w:rPr>
        <w:t xml:space="preserve">The </w:t>
      </w:r>
      <w:r w:rsidR="00F9791C">
        <w:rPr>
          <w:rFonts w:ascii="Humnst777 BT" w:hAnsi="Humnst777 BT"/>
        </w:rPr>
        <w:t>Vice-</w:t>
      </w:r>
      <w:r>
        <w:rPr>
          <w:rFonts w:ascii="Humnst777 BT" w:hAnsi="Humnst777 BT"/>
        </w:rPr>
        <w:t xml:space="preserve">Chancellor noted that the impact of the current restrictions on staff recruitment continued to be felt by staff who were </w:t>
      </w:r>
      <w:r w:rsidR="008C6BCF">
        <w:rPr>
          <w:rFonts w:ascii="Humnst777 BT" w:hAnsi="Humnst777 BT"/>
        </w:rPr>
        <w:t>frequently</w:t>
      </w:r>
      <w:r>
        <w:rPr>
          <w:rFonts w:ascii="Humnst777 BT" w:hAnsi="Humnst777 BT"/>
        </w:rPr>
        <w:t xml:space="preserve"> covering additional responsibilities.  </w:t>
      </w:r>
      <w:r w:rsidR="008C6BCF">
        <w:rPr>
          <w:rFonts w:ascii="Humnst777 BT" w:hAnsi="Humnst777 BT"/>
        </w:rPr>
        <w:t>As expected, t</w:t>
      </w:r>
      <w:r w:rsidR="005461BA">
        <w:rPr>
          <w:rFonts w:ascii="Humnst777 BT" w:hAnsi="Humnst777 BT"/>
        </w:rPr>
        <w:t>his issue</w:t>
      </w:r>
      <w:r>
        <w:rPr>
          <w:rFonts w:ascii="Humnst777 BT" w:hAnsi="Humnst777 BT"/>
        </w:rPr>
        <w:t xml:space="preserve"> had surfaced during the recent staff survey and the University was continuing to engage with staff at all levels to ensure their concerns were being addressed.  </w:t>
      </w:r>
      <w:r w:rsidR="005461BA">
        <w:rPr>
          <w:rFonts w:ascii="Humnst777 BT" w:hAnsi="Humnst777 BT"/>
        </w:rPr>
        <w:t xml:space="preserve">A </w:t>
      </w:r>
      <w:r w:rsidRPr="005461BA" w:rsidR="005461BA">
        <w:rPr>
          <w:rFonts w:ascii="Humnst777 BT" w:hAnsi="Humnst777 BT"/>
        </w:rPr>
        <w:t>collaborative approa</w:t>
      </w:r>
      <w:r w:rsidR="005461BA">
        <w:rPr>
          <w:rFonts w:ascii="Humnst777 BT" w:hAnsi="Humnst777 BT"/>
        </w:rPr>
        <w:t xml:space="preserve">ch between the University, CCCU </w:t>
      </w:r>
      <w:r w:rsidR="008C6BCF">
        <w:rPr>
          <w:rFonts w:ascii="Humnst777 BT" w:hAnsi="Humnst777 BT"/>
        </w:rPr>
        <w:t xml:space="preserve">- </w:t>
      </w:r>
      <w:r w:rsidRPr="005461BA" w:rsidR="005461BA">
        <w:rPr>
          <w:rFonts w:ascii="Humnst777 BT" w:hAnsi="Humnst777 BT"/>
        </w:rPr>
        <w:t>U</w:t>
      </w:r>
      <w:r w:rsidR="005461BA">
        <w:rPr>
          <w:rFonts w:ascii="Humnst777 BT" w:hAnsi="Humnst777 BT"/>
        </w:rPr>
        <w:t xml:space="preserve">niversity and </w:t>
      </w:r>
      <w:r w:rsidRPr="005461BA" w:rsidR="005461BA">
        <w:rPr>
          <w:rFonts w:ascii="Humnst777 BT" w:hAnsi="Humnst777 BT"/>
        </w:rPr>
        <w:t>C</w:t>
      </w:r>
      <w:r w:rsidR="005461BA">
        <w:rPr>
          <w:rFonts w:ascii="Humnst777 BT" w:hAnsi="Humnst777 BT"/>
        </w:rPr>
        <w:t xml:space="preserve">ollege </w:t>
      </w:r>
      <w:r w:rsidRPr="005461BA" w:rsidR="005461BA">
        <w:rPr>
          <w:rFonts w:ascii="Humnst777 BT" w:hAnsi="Humnst777 BT"/>
        </w:rPr>
        <w:t>U</w:t>
      </w:r>
      <w:r w:rsidR="005461BA">
        <w:rPr>
          <w:rFonts w:ascii="Humnst777 BT" w:hAnsi="Humnst777 BT"/>
        </w:rPr>
        <w:t>nion (UCU)</w:t>
      </w:r>
      <w:r w:rsidRPr="005461BA" w:rsidR="005461BA">
        <w:rPr>
          <w:rFonts w:ascii="Humnst777 BT" w:hAnsi="Humnst777 BT"/>
        </w:rPr>
        <w:t xml:space="preserve"> and staff across the university</w:t>
      </w:r>
      <w:r w:rsidR="008C6BCF">
        <w:rPr>
          <w:rFonts w:ascii="Humnst777 BT" w:hAnsi="Humnst777 BT"/>
        </w:rPr>
        <w:t xml:space="preserve"> had been devised and w</w:t>
      </w:r>
      <w:r>
        <w:rPr>
          <w:rFonts w:ascii="Humnst777 BT" w:hAnsi="Humnst777 BT"/>
        </w:rPr>
        <w:t xml:space="preserve">orkshops </w:t>
      </w:r>
      <w:r w:rsidR="00F9791C">
        <w:rPr>
          <w:rFonts w:ascii="Humnst777 BT" w:hAnsi="Humnst777 BT"/>
        </w:rPr>
        <w:t>would</w:t>
      </w:r>
      <w:r>
        <w:rPr>
          <w:rFonts w:ascii="Humnst777 BT" w:hAnsi="Humnst777 BT"/>
        </w:rPr>
        <w:t xml:space="preserve"> be carried out shortly</w:t>
      </w:r>
      <w:r w:rsidR="008C6BCF">
        <w:rPr>
          <w:rFonts w:ascii="Humnst777 BT" w:hAnsi="Humnst777 BT"/>
        </w:rPr>
        <w:t xml:space="preserve"> to focus discussion</w:t>
      </w:r>
      <w:r>
        <w:rPr>
          <w:rFonts w:ascii="Humnst777 BT" w:hAnsi="Humnst777 BT"/>
        </w:rPr>
        <w:t xml:space="preserve">.  </w:t>
      </w:r>
    </w:p>
    <w:p w:rsidR="00F90B2B" w:rsidP="00B76DC7" w:rsidRDefault="00F90B2B" w14:paraId="2CFC0417" w14:textId="77777777">
      <w:pPr>
        <w:pStyle w:val="NoSpacing"/>
        <w:jc w:val="both"/>
        <w:rPr>
          <w:rFonts w:ascii="Humnst777 BT" w:hAnsi="Humnst777 BT"/>
          <w:u w:val="single"/>
        </w:rPr>
      </w:pPr>
    </w:p>
    <w:p w:rsidR="00F91C53" w:rsidP="00B76DC7" w:rsidRDefault="00C728C8" w14:paraId="5674A52C" w14:textId="3C33DEED">
      <w:pPr>
        <w:pStyle w:val="NoSpacing"/>
        <w:jc w:val="both"/>
        <w:rPr>
          <w:rFonts w:ascii="Humnst777 BT" w:hAnsi="Humnst777 BT"/>
          <w:u w:val="single"/>
        </w:rPr>
      </w:pPr>
      <w:r>
        <w:rPr>
          <w:rFonts w:ascii="Humnst777 BT" w:hAnsi="Humnst777 BT"/>
          <w:u w:val="single"/>
        </w:rPr>
        <w:t xml:space="preserve">The </w:t>
      </w:r>
      <w:r w:rsidR="00C57C60">
        <w:rPr>
          <w:rFonts w:ascii="Humnst777 BT" w:hAnsi="Humnst777 BT"/>
          <w:u w:val="single"/>
        </w:rPr>
        <w:t>Office for Students (OfS)</w:t>
      </w:r>
    </w:p>
    <w:p w:rsidR="00AE7AED" w:rsidP="00B76DC7" w:rsidRDefault="00AE7AED" w14:paraId="46BF87F7" w14:textId="14839444">
      <w:pPr>
        <w:pStyle w:val="NoSpacing"/>
        <w:jc w:val="both"/>
        <w:rPr>
          <w:rFonts w:ascii="Humnst777 BT" w:hAnsi="Humnst777 BT"/>
          <w:u w:val="single"/>
        </w:rPr>
      </w:pPr>
    </w:p>
    <w:p w:rsidRPr="001A19C7" w:rsidR="001A19C7" w:rsidP="00B76DC7" w:rsidRDefault="001A19C7" w14:paraId="16DBBF1C" w14:textId="45D6C64F">
      <w:pPr>
        <w:pStyle w:val="NoSpacing"/>
        <w:jc w:val="both"/>
        <w:rPr>
          <w:rFonts w:ascii="Humnst777 BT" w:hAnsi="Humnst777 BT"/>
        </w:rPr>
      </w:pPr>
      <w:r w:rsidRPr="001A19C7">
        <w:rPr>
          <w:rFonts w:ascii="Humnst777 BT" w:hAnsi="Humnst777 BT"/>
        </w:rPr>
        <w:t>Data Quality Audit</w:t>
      </w:r>
    </w:p>
    <w:p w:rsidRPr="002877A6" w:rsidR="001A19C7" w:rsidP="00B76DC7" w:rsidRDefault="001A19C7" w14:paraId="23F22189" w14:textId="77777777">
      <w:pPr>
        <w:pStyle w:val="NoSpacing"/>
        <w:jc w:val="both"/>
        <w:rPr>
          <w:rFonts w:ascii="Humnst777 BT" w:hAnsi="Humnst777 BT"/>
          <w:u w:val="single"/>
        </w:rPr>
      </w:pPr>
    </w:p>
    <w:p w:rsidRPr="006A246B" w:rsidR="006A246B" w:rsidP="006A246B" w:rsidRDefault="0068033F" w14:paraId="5AAEF4F0" w14:textId="56776264">
      <w:pPr>
        <w:pStyle w:val="Default"/>
        <w:numPr>
          <w:ilvl w:val="0"/>
          <w:numId w:val="19"/>
        </w:numPr>
        <w:ind w:left="709" w:hanging="425"/>
        <w:jc w:val="both"/>
        <w:rPr>
          <w:rFonts w:ascii="Humnst777 BT" w:hAnsi="Humnst777 BT"/>
          <w:sz w:val="22"/>
          <w:szCs w:val="22"/>
        </w:rPr>
      </w:pPr>
      <w:r>
        <w:rPr>
          <w:rFonts w:ascii="Humnst777 BT" w:hAnsi="Humnst777 BT"/>
          <w:sz w:val="22"/>
          <w:szCs w:val="22"/>
        </w:rPr>
        <w:t>The Vice-Chancellor reported that the OfS data quality audit as a result of the HEFCE audit</w:t>
      </w:r>
      <w:r w:rsidR="006A246B">
        <w:rPr>
          <w:rFonts w:ascii="Humnst777 BT" w:hAnsi="Humnst777 BT"/>
          <w:sz w:val="22"/>
          <w:szCs w:val="22"/>
        </w:rPr>
        <w:t>, originally</w:t>
      </w:r>
      <w:r>
        <w:rPr>
          <w:rFonts w:ascii="Humnst777 BT" w:hAnsi="Humnst777 BT"/>
          <w:sz w:val="22"/>
          <w:szCs w:val="22"/>
        </w:rPr>
        <w:t xml:space="preserve"> commenced in 2014</w:t>
      </w:r>
      <w:r w:rsidR="006A246B">
        <w:rPr>
          <w:rFonts w:ascii="Humnst777 BT" w:hAnsi="Humnst777 BT"/>
          <w:sz w:val="22"/>
          <w:szCs w:val="22"/>
        </w:rPr>
        <w:t>,</w:t>
      </w:r>
      <w:r>
        <w:rPr>
          <w:rFonts w:ascii="Humnst777 BT" w:hAnsi="Humnst777 BT"/>
          <w:sz w:val="22"/>
          <w:szCs w:val="22"/>
        </w:rPr>
        <w:t xml:space="preserve"> was ongoing</w:t>
      </w:r>
      <w:r w:rsidR="006A246B">
        <w:rPr>
          <w:rFonts w:ascii="Humnst777 BT" w:hAnsi="Humnst777 BT"/>
          <w:sz w:val="22"/>
          <w:szCs w:val="22"/>
        </w:rPr>
        <w:t>.  T</w:t>
      </w:r>
      <w:r w:rsidRPr="006A246B" w:rsidR="006A246B">
        <w:rPr>
          <w:rFonts w:ascii="Humnst777 BT" w:hAnsi="Humnst777 BT"/>
          <w:sz w:val="22"/>
          <w:szCs w:val="22"/>
        </w:rPr>
        <w:t xml:space="preserve">here </w:t>
      </w:r>
      <w:r w:rsidR="006A246B">
        <w:rPr>
          <w:rFonts w:ascii="Humnst777 BT" w:hAnsi="Humnst777 BT"/>
          <w:sz w:val="22"/>
          <w:szCs w:val="22"/>
        </w:rPr>
        <w:t>had</w:t>
      </w:r>
      <w:r w:rsidRPr="006A246B" w:rsidR="006A246B">
        <w:rPr>
          <w:rFonts w:ascii="Humnst777 BT" w:hAnsi="Humnst777 BT"/>
          <w:sz w:val="22"/>
          <w:szCs w:val="22"/>
        </w:rPr>
        <w:t xml:space="preserve"> </w:t>
      </w:r>
      <w:r w:rsidR="006A246B">
        <w:rPr>
          <w:rFonts w:ascii="Humnst777 BT" w:hAnsi="Humnst777 BT"/>
          <w:sz w:val="22"/>
          <w:szCs w:val="22"/>
        </w:rPr>
        <w:t xml:space="preserve">been </w:t>
      </w:r>
      <w:r w:rsidRPr="006A246B" w:rsidR="006A246B">
        <w:rPr>
          <w:rFonts w:ascii="Humnst777 BT" w:hAnsi="Humnst777 BT"/>
          <w:sz w:val="22"/>
          <w:szCs w:val="22"/>
        </w:rPr>
        <w:t xml:space="preserve">an exchange of letters between the OfS and the Vice-Chancellor </w:t>
      </w:r>
      <w:r w:rsidR="006A246B">
        <w:rPr>
          <w:rFonts w:ascii="Humnst777 BT" w:hAnsi="Humnst777 BT"/>
          <w:sz w:val="22"/>
          <w:szCs w:val="22"/>
        </w:rPr>
        <w:t>regarding the audit and s</w:t>
      </w:r>
      <w:r w:rsidRPr="006A246B" w:rsidR="006A246B">
        <w:rPr>
          <w:rFonts w:ascii="Humnst777 BT" w:hAnsi="Humnst777 BT"/>
          <w:sz w:val="22"/>
          <w:szCs w:val="22"/>
        </w:rPr>
        <w:t xml:space="preserve">ince then, </w:t>
      </w:r>
      <w:r w:rsidR="006A246B">
        <w:rPr>
          <w:rFonts w:ascii="Humnst777 BT" w:hAnsi="Humnst777 BT"/>
          <w:sz w:val="22"/>
          <w:szCs w:val="22"/>
        </w:rPr>
        <w:lastRenderedPageBreak/>
        <w:t xml:space="preserve">further </w:t>
      </w:r>
      <w:r w:rsidR="00F9791C">
        <w:rPr>
          <w:rFonts w:ascii="Humnst777 BT" w:hAnsi="Humnst777 BT"/>
          <w:sz w:val="22"/>
          <w:szCs w:val="22"/>
        </w:rPr>
        <w:t>clarifications</w:t>
      </w:r>
      <w:r w:rsidRPr="006A246B" w:rsidR="006A246B">
        <w:rPr>
          <w:rFonts w:ascii="Humnst777 BT" w:hAnsi="Humnst777 BT"/>
          <w:sz w:val="22"/>
          <w:szCs w:val="22"/>
        </w:rPr>
        <w:t xml:space="preserve"> </w:t>
      </w:r>
      <w:r w:rsidR="008C6BCF">
        <w:rPr>
          <w:rFonts w:ascii="Humnst777 BT" w:hAnsi="Humnst777 BT"/>
          <w:sz w:val="22"/>
          <w:szCs w:val="22"/>
        </w:rPr>
        <w:t>requested</w:t>
      </w:r>
      <w:r w:rsidRPr="006A246B" w:rsidR="006A246B">
        <w:rPr>
          <w:rFonts w:ascii="Humnst777 BT" w:hAnsi="Humnst777 BT"/>
          <w:sz w:val="22"/>
          <w:szCs w:val="22"/>
        </w:rPr>
        <w:t xml:space="preserve"> by </w:t>
      </w:r>
      <w:r w:rsidR="006A246B">
        <w:rPr>
          <w:rFonts w:ascii="Humnst777 BT" w:hAnsi="Humnst777 BT"/>
          <w:sz w:val="22"/>
          <w:szCs w:val="22"/>
        </w:rPr>
        <w:t xml:space="preserve">the </w:t>
      </w:r>
      <w:r w:rsidRPr="006A246B" w:rsidR="006A246B">
        <w:rPr>
          <w:rFonts w:ascii="Humnst777 BT" w:hAnsi="Humnst777 BT"/>
          <w:sz w:val="22"/>
          <w:szCs w:val="22"/>
        </w:rPr>
        <w:t>OfS</w:t>
      </w:r>
      <w:r w:rsidR="006A246B">
        <w:rPr>
          <w:rFonts w:ascii="Humnst777 BT" w:hAnsi="Humnst777 BT"/>
          <w:sz w:val="22"/>
          <w:szCs w:val="22"/>
        </w:rPr>
        <w:t xml:space="preserve">.  </w:t>
      </w:r>
      <w:r w:rsidR="00F9791C">
        <w:rPr>
          <w:rFonts w:ascii="Humnst777 BT" w:hAnsi="Humnst777 BT"/>
          <w:sz w:val="22"/>
          <w:szCs w:val="22"/>
        </w:rPr>
        <w:t xml:space="preserve">The </w:t>
      </w:r>
      <w:r w:rsidR="008C6BCF">
        <w:rPr>
          <w:rFonts w:ascii="Humnst777 BT" w:hAnsi="Humnst777 BT"/>
          <w:sz w:val="22"/>
          <w:szCs w:val="22"/>
        </w:rPr>
        <w:t xml:space="preserve">University’s </w:t>
      </w:r>
      <w:r w:rsidR="006A246B">
        <w:rPr>
          <w:rFonts w:ascii="Humnst777 BT" w:hAnsi="Humnst777 BT"/>
          <w:sz w:val="22"/>
          <w:szCs w:val="22"/>
        </w:rPr>
        <w:t xml:space="preserve">SMT </w:t>
      </w:r>
      <w:r w:rsidR="008C6BCF">
        <w:rPr>
          <w:rFonts w:ascii="Humnst777 BT" w:hAnsi="Humnst777 BT"/>
          <w:sz w:val="22"/>
          <w:szCs w:val="22"/>
        </w:rPr>
        <w:t xml:space="preserve">kept the issue under review </w:t>
      </w:r>
      <w:r w:rsidR="001A19C7">
        <w:rPr>
          <w:rFonts w:ascii="Humnst777 BT" w:hAnsi="Humnst777 BT"/>
          <w:sz w:val="22"/>
          <w:szCs w:val="22"/>
        </w:rPr>
        <w:t>continuously</w:t>
      </w:r>
      <w:r w:rsidR="008C6BCF">
        <w:rPr>
          <w:rFonts w:ascii="Humnst777 BT" w:hAnsi="Humnst777 BT"/>
          <w:sz w:val="22"/>
          <w:szCs w:val="22"/>
        </w:rPr>
        <w:t xml:space="preserve">.  The University’s response </w:t>
      </w:r>
      <w:r w:rsidR="001A19C7">
        <w:rPr>
          <w:rFonts w:ascii="Humnst777 BT" w:hAnsi="Humnst777 BT"/>
          <w:sz w:val="22"/>
          <w:szCs w:val="22"/>
        </w:rPr>
        <w:t xml:space="preserve">was </w:t>
      </w:r>
      <w:r w:rsidR="008C6BCF">
        <w:rPr>
          <w:rFonts w:ascii="Humnst777 BT" w:hAnsi="Humnst777 BT"/>
          <w:sz w:val="22"/>
          <w:szCs w:val="22"/>
        </w:rPr>
        <w:t>led by</w:t>
      </w:r>
      <w:r w:rsidR="001A19C7">
        <w:rPr>
          <w:rFonts w:ascii="Humnst777 BT" w:hAnsi="Humnst777 BT"/>
          <w:sz w:val="22"/>
          <w:szCs w:val="22"/>
        </w:rPr>
        <w:t xml:space="preserve"> </w:t>
      </w:r>
      <w:r w:rsidR="006A246B">
        <w:rPr>
          <w:rFonts w:ascii="Humnst777 BT" w:hAnsi="Humnst777 BT"/>
          <w:sz w:val="22"/>
          <w:szCs w:val="22"/>
        </w:rPr>
        <w:t>the</w:t>
      </w:r>
      <w:r w:rsidRPr="006A246B" w:rsidR="006A246B">
        <w:rPr>
          <w:rFonts w:ascii="Humnst777 BT" w:hAnsi="Humnst777 BT"/>
          <w:sz w:val="22"/>
          <w:szCs w:val="22"/>
        </w:rPr>
        <w:t xml:space="preserve"> Director of Planning &amp; Academic Administration</w:t>
      </w:r>
      <w:r w:rsidR="006A246B">
        <w:rPr>
          <w:rFonts w:ascii="Humnst777 BT" w:hAnsi="Humnst777 BT"/>
          <w:sz w:val="22"/>
          <w:szCs w:val="22"/>
        </w:rPr>
        <w:t xml:space="preserve"> supported by the OfS Data Qua</w:t>
      </w:r>
      <w:r w:rsidR="00604423">
        <w:rPr>
          <w:rFonts w:ascii="Humnst777 BT" w:hAnsi="Humnst777 BT"/>
          <w:sz w:val="22"/>
          <w:szCs w:val="22"/>
        </w:rPr>
        <w:t xml:space="preserve">lity Action Plan Working Group, </w:t>
      </w:r>
      <w:r w:rsidR="00F9791C">
        <w:rPr>
          <w:rFonts w:ascii="Humnst777 BT" w:hAnsi="Humnst777 BT"/>
          <w:sz w:val="22"/>
          <w:szCs w:val="22"/>
        </w:rPr>
        <w:t>with</w:t>
      </w:r>
      <w:r w:rsidR="00604423">
        <w:rPr>
          <w:rFonts w:ascii="Humnst777 BT" w:hAnsi="Humnst777 BT"/>
          <w:sz w:val="22"/>
          <w:szCs w:val="22"/>
        </w:rPr>
        <w:t xml:space="preserve"> oversight provided by the Data Integrity Group.  The University </w:t>
      </w:r>
      <w:r w:rsidR="006A246B">
        <w:rPr>
          <w:rFonts w:ascii="Humnst777 BT" w:hAnsi="Humnst777 BT"/>
          <w:sz w:val="22"/>
          <w:szCs w:val="22"/>
        </w:rPr>
        <w:t>remained committed to</w:t>
      </w:r>
      <w:r w:rsidRPr="006A246B" w:rsidR="006A246B">
        <w:rPr>
          <w:rFonts w:ascii="Humnst777 BT" w:hAnsi="Humnst777 BT"/>
          <w:sz w:val="22"/>
          <w:szCs w:val="22"/>
        </w:rPr>
        <w:t xml:space="preserve"> demonstrating improvements in the quality of </w:t>
      </w:r>
      <w:r w:rsidR="006A246B">
        <w:rPr>
          <w:rFonts w:ascii="Humnst777 BT" w:hAnsi="Humnst777 BT"/>
          <w:sz w:val="22"/>
          <w:szCs w:val="22"/>
        </w:rPr>
        <w:t>the University’s</w:t>
      </w:r>
      <w:r w:rsidRPr="006A246B" w:rsidR="006A246B">
        <w:rPr>
          <w:rFonts w:ascii="Humnst777 BT" w:hAnsi="Humnst777 BT"/>
          <w:sz w:val="22"/>
          <w:szCs w:val="22"/>
        </w:rPr>
        <w:t xml:space="preserve"> student and course data.  The </w:t>
      </w:r>
      <w:r w:rsidR="006A246B">
        <w:rPr>
          <w:rFonts w:ascii="Humnst777 BT" w:hAnsi="Humnst777 BT"/>
          <w:sz w:val="22"/>
          <w:szCs w:val="22"/>
        </w:rPr>
        <w:t xml:space="preserve">University was </w:t>
      </w:r>
      <w:r w:rsidRPr="006A246B" w:rsidR="006A246B">
        <w:rPr>
          <w:rFonts w:ascii="Humnst777 BT" w:hAnsi="Humnst777 BT"/>
          <w:sz w:val="22"/>
          <w:szCs w:val="22"/>
        </w:rPr>
        <w:t xml:space="preserve">reviewing the issues identified in the audit so that similar data errors can be identified </w:t>
      </w:r>
      <w:r w:rsidR="00604423">
        <w:rPr>
          <w:rFonts w:ascii="Humnst777 BT" w:hAnsi="Humnst777 BT"/>
          <w:sz w:val="22"/>
          <w:szCs w:val="22"/>
        </w:rPr>
        <w:t>and rectified</w:t>
      </w:r>
      <w:r w:rsidRPr="006A246B" w:rsidR="006A246B">
        <w:rPr>
          <w:rFonts w:ascii="Humnst777 BT" w:hAnsi="Humnst777 BT"/>
          <w:sz w:val="22"/>
          <w:szCs w:val="22"/>
        </w:rPr>
        <w:t>.  A</w:t>
      </w:r>
      <w:r w:rsidR="00604423">
        <w:rPr>
          <w:rFonts w:ascii="Humnst777 BT" w:hAnsi="Humnst777 BT"/>
          <w:sz w:val="22"/>
          <w:szCs w:val="22"/>
        </w:rPr>
        <w:t xml:space="preserve"> further update</w:t>
      </w:r>
      <w:r w:rsidR="008C6BCF">
        <w:rPr>
          <w:rFonts w:ascii="Humnst777 BT" w:hAnsi="Humnst777 BT"/>
          <w:sz w:val="22"/>
          <w:szCs w:val="22"/>
        </w:rPr>
        <w:t xml:space="preserve"> </w:t>
      </w:r>
      <w:r w:rsidRPr="006A246B" w:rsidR="006A246B">
        <w:rPr>
          <w:rFonts w:ascii="Humnst777 BT" w:hAnsi="Humnst777 BT"/>
          <w:sz w:val="22"/>
          <w:szCs w:val="22"/>
        </w:rPr>
        <w:t>w</w:t>
      </w:r>
      <w:r w:rsidR="008C6BCF">
        <w:rPr>
          <w:rFonts w:ascii="Humnst777 BT" w:hAnsi="Humnst777 BT"/>
          <w:sz w:val="22"/>
          <w:szCs w:val="22"/>
        </w:rPr>
        <w:t>ould</w:t>
      </w:r>
      <w:r w:rsidRPr="006A246B" w:rsidR="006A246B">
        <w:rPr>
          <w:rFonts w:ascii="Humnst777 BT" w:hAnsi="Humnst777 BT"/>
          <w:sz w:val="22"/>
          <w:szCs w:val="22"/>
        </w:rPr>
        <w:t xml:space="preserve"> be submitted </w:t>
      </w:r>
      <w:r w:rsidR="001A19C7">
        <w:rPr>
          <w:rFonts w:ascii="Humnst777 BT" w:hAnsi="Humnst777 BT"/>
          <w:sz w:val="22"/>
          <w:szCs w:val="22"/>
        </w:rPr>
        <w:t xml:space="preserve">to the OfS </w:t>
      </w:r>
      <w:r w:rsidRPr="006A246B" w:rsidR="006A246B">
        <w:rPr>
          <w:rFonts w:ascii="Humnst777 BT" w:hAnsi="Humnst777 BT"/>
          <w:sz w:val="22"/>
          <w:szCs w:val="22"/>
        </w:rPr>
        <w:t>by 2 December 2019</w:t>
      </w:r>
      <w:r w:rsidR="0004735C">
        <w:rPr>
          <w:rFonts w:ascii="Humnst777 BT" w:hAnsi="Humnst777 BT"/>
          <w:sz w:val="22"/>
          <w:szCs w:val="22"/>
        </w:rPr>
        <w:t xml:space="preserve"> to </w:t>
      </w:r>
      <w:r w:rsidRPr="006A246B" w:rsidR="006A246B">
        <w:rPr>
          <w:rFonts w:ascii="Humnst777 BT" w:hAnsi="Humnst777 BT"/>
          <w:sz w:val="22"/>
          <w:szCs w:val="22"/>
        </w:rPr>
        <w:t xml:space="preserve">enable </w:t>
      </w:r>
      <w:r w:rsidR="0004735C">
        <w:rPr>
          <w:rFonts w:ascii="Humnst777 BT" w:hAnsi="Humnst777 BT"/>
          <w:sz w:val="22"/>
          <w:szCs w:val="22"/>
        </w:rPr>
        <w:t>the OfS</w:t>
      </w:r>
      <w:r w:rsidRPr="006A246B" w:rsidR="006A246B">
        <w:rPr>
          <w:rFonts w:ascii="Humnst777 BT" w:hAnsi="Humnst777 BT"/>
          <w:sz w:val="22"/>
          <w:szCs w:val="22"/>
        </w:rPr>
        <w:t xml:space="preserve"> </w:t>
      </w:r>
      <w:r w:rsidR="001A19C7">
        <w:rPr>
          <w:rFonts w:ascii="Humnst777 BT" w:hAnsi="Humnst777 BT"/>
          <w:sz w:val="22"/>
          <w:szCs w:val="22"/>
        </w:rPr>
        <w:t>audit report to be finalised.  Chairs noted that t</w:t>
      </w:r>
      <w:r w:rsidRPr="006A246B" w:rsidR="006A246B">
        <w:rPr>
          <w:rFonts w:ascii="Humnst777 BT" w:hAnsi="Humnst777 BT"/>
          <w:sz w:val="22"/>
          <w:szCs w:val="22"/>
        </w:rPr>
        <w:t xml:space="preserve">he </w:t>
      </w:r>
      <w:r w:rsidR="001A19C7">
        <w:rPr>
          <w:rFonts w:ascii="Humnst777 BT" w:hAnsi="Humnst777 BT"/>
          <w:sz w:val="22"/>
          <w:szCs w:val="22"/>
        </w:rPr>
        <w:t xml:space="preserve">OfS </w:t>
      </w:r>
      <w:r w:rsidRPr="006A246B" w:rsidR="006A246B">
        <w:rPr>
          <w:rFonts w:ascii="Humnst777 BT" w:hAnsi="Humnst777 BT"/>
          <w:sz w:val="22"/>
          <w:szCs w:val="22"/>
        </w:rPr>
        <w:t xml:space="preserve">report </w:t>
      </w:r>
      <w:r w:rsidR="001A19C7">
        <w:rPr>
          <w:rFonts w:ascii="Humnst777 BT" w:hAnsi="Humnst777 BT"/>
          <w:sz w:val="22"/>
          <w:szCs w:val="22"/>
        </w:rPr>
        <w:t>wa</w:t>
      </w:r>
      <w:r w:rsidRPr="006A246B" w:rsidR="006A246B">
        <w:rPr>
          <w:rFonts w:ascii="Humnst777 BT" w:hAnsi="Humnst777 BT"/>
          <w:sz w:val="22"/>
          <w:szCs w:val="22"/>
        </w:rPr>
        <w:t xml:space="preserve">s expected </w:t>
      </w:r>
      <w:r w:rsidR="001A19C7">
        <w:rPr>
          <w:rFonts w:ascii="Humnst777 BT" w:hAnsi="Humnst777 BT"/>
          <w:sz w:val="22"/>
          <w:szCs w:val="22"/>
        </w:rPr>
        <w:t xml:space="preserve">to be received </w:t>
      </w:r>
      <w:r w:rsidR="008C6BCF">
        <w:rPr>
          <w:rFonts w:ascii="Humnst777 BT" w:hAnsi="Humnst777 BT"/>
          <w:sz w:val="22"/>
          <w:szCs w:val="22"/>
        </w:rPr>
        <w:t>in due course</w:t>
      </w:r>
      <w:r w:rsidR="001A19C7">
        <w:rPr>
          <w:rFonts w:ascii="Humnst777 BT" w:hAnsi="Humnst777 BT"/>
          <w:sz w:val="22"/>
          <w:szCs w:val="22"/>
        </w:rPr>
        <w:t xml:space="preserve">.  The Vice-Chancellor noted that </w:t>
      </w:r>
      <w:r w:rsidR="00F9791C">
        <w:rPr>
          <w:rFonts w:ascii="Humnst777 BT" w:hAnsi="Humnst777 BT"/>
          <w:sz w:val="22"/>
          <w:szCs w:val="22"/>
        </w:rPr>
        <w:t xml:space="preserve">in terms of the new regulatory framework, </w:t>
      </w:r>
      <w:r w:rsidR="001A19C7">
        <w:rPr>
          <w:rFonts w:ascii="Humnst777 BT" w:hAnsi="Humnst777 BT"/>
          <w:sz w:val="22"/>
          <w:szCs w:val="22"/>
        </w:rPr>
        <w:t>the</w:t>
      </w:r>
      <w:r w:rsidR="008C6BCF">
        <w:rPr>
          <w:rFonts w:ascii="Humnst777 BT" w:hAnsi="Humnst777 BT"/>
          <w:sz w:val="22"/>
          <w:szCs w:val="22"/>
        </w:rPr>
        <w:t xml:space="preserve"> outcome of the</w:t>
      </w:r>
      <w:r w:rsidR="001A19C7">
        <w:rPr>
          <w:rFonts w:ascii="Humnst777 BT" w:hAnsi="Humnst777 BT"/>
          <w:sz w:val="22"/>
          <w:szCs w:val="22"/>
        </w:rPr>
        <w:t xml:space="preserve"> audit related to the OfS Condition of Registration F3 (Provision of Information and Co-operation with OfS </w:t>
      </w:r>
      <w:r w:rsidR="008C6BCF">
        <w:rPr>
          <w:rFonts w:ascii="Humnst777 BT" w:hAnsi="Humnst777 BT"/>
          <w:sz w:val="22"/>
          <w:szCs w:val="22"/>
        </w:rPr>
        <w:t>investigations</w:t>
      </w:r>
      <w:r w:rsidR="001A19C7">
        <w:rPr>
          <w:rFonts w:ascii="Humnst777 BT" w:hAnsi="Humnst777 BT"/>
          <w:sz w:val="22"/>
          <w:szCs w:val="22"/>
        </w:rPr>
        <w:t>)</w:t>
      </w:r>
      <w:r w:rsidR="00F9791C">
        <w:rPr>
          <w:rFonts w:ascii="Humnst777 BT" w:hAnsi="Humnst777 BT"/>
          <w:sz w:val="22"/>
          <w:szCs w:val="22"/>
        </w:rPr>
        <w:t xml:space="preserve">. He </w:t>
      </w:r>
      <w:r w:rsidR="0004735C">
        <w:rPr>
          <w:rFonts w:ascii="Humnst777 BT" w:hAnsi="Humnst777 BT"/>
          <w:sz w:val="22"/>
          <w:szCs w:val="22"/>
        </w:rPr>
        <w:t xml:space="preserve">outlined the range of potential </w:t>
      </w:r>
      <w:r w:rsidR="008C6BCF">
        <w:rPr>
          <w:rFonts w:ascii="Humnst777 BT" w:hAnsi="Humnst777 BT"/>
          <w:sz w:val="22"/>
          <w:szCs w:val="22"/>
        </w:rPr>
        <w:t>outcomes</w:t>
      </w:r>
      <w:r w:rsidR="00F9791C">
        <w:rPr>
          <w:rFonts w:ascii="Humnst777 BT" w:hAnsi="Humnst777 BT"/>
          <w:sz w:val="22"/>
          <w:szCs w:val="22"/>
        </w:rPr>
        <w:t xml:space="preserve"> in the event the OfS continued to seek further assurances.</w:t>
      </w:r>
    </w:p>
    <w:p w:rsidR="006A246B" w:rsidP="001A19C7" w:rsidRDefault="006A246B" w14:paraId="4526F7E8" w14:textId="43A79861">
      <w:pPr>
        <w:pStyle w:val="Default"/>
        <w:jc w:val="both"/>
        <w:rPr>
          <w:rFonts w:ascii="Humnst777 BT" w:hAnsi="Humnst777 BT"/>
          <w:sz w:val="22"/>
          <w:szCs w:val="22"/>
        </w:rPr>
      </w:pPr>
    </w:p>
    <w:p w:rsidR="006A246B" w:rsidP="001A19C7" w:rsidRDefault="001A19C7" w14:paraId="67AD75F2" w14:textId="2B857941">
      <w:pPr>
        <w:pStyle w:val="Default"/>
        <w:ind w:left="709" w:hanging="709"/>
        <w:jc w:val="both"/>
        <w:rPr>
          <w:rFonts w:ascii="Humnst777 BT" w:hAnsi="Humnst777 BT"/>
          <w:sz w:val="22"/>
          <w:szCs w:val="22"/>
        </w:rPr>
      </w:pPr>
      <w:r>
        <w:rPr>
          <w:rFonts w:ascii="Humnst777 BT" w:hAnsi="Humnst777 BT"/>
          <w:sz w:val="22"/>
          <w:szCs w:val="22"/>
        </w:rPr>
        <w:t>Payment to the OfS’ Designated Quality Body</w:t>
      </w:r>
    </w:p>
    <w:p w:rsidRPr="006A246B" w:rsidR="006A246B" w:rsidP="001A19C7" w:rsidRDefault="006A246B" w14:paraId="6F1E790C" w14:textId="43DC85F2">
      <w:pPr>
        <w:pStyle w:val="Default"/>
        <w:jc w:val="both"/>
        <w:rPr>
          <w:rFonts w:ascii="Humnst777 BT" w:hAnsi="Humnst777 BT" w:eastAsia="Times New Roman"/>
          <w:bCs/>
          <w:color w:val="auto"/>
          <w:kern w:val="36"/>
          <w:sz w:val="22"/>
          <w:szCs w:val="22"/>
        </w:rPr>
      </w:pPr>
    </w:p>
    <w:p w:rsidR="0032561B" w:rsidP="00C57C60" w:rsidRDefault="00AE7AED" w14:paraId="1BBA2119" w14:textId="708ECC56">
      <w:pPr>
        <w:pStyle w:val="Default"/>
        <w:numPr>
          <w:ilvl w:val="0"/>
          <w:numId w:val="19"/>
        </w:numPr>
        <w:ind w:left="709" w:hanging="425"/>
        <w:jc w:val="both"/>
        <w:rPr>
          <w:rFonts w:ascii="Humnst777 BT" w:hAnsi="Humnst777 BT" w:eastAsia="Times New Roman"/>
          <w:bCs/>
          <w:color w:val="auto"/>
          <w:kern w:val="36"/>
          <w:sz w:val="22"/>
          <w:szCs w:val="22"/>
        </w:rPr>
      </w:pPr>
      <w:r>
        <w:rPr>
          <w:rFonts w:ascii="Humnst777 BT" w:hAnsi="Humnst777 BT"/>
          <w:sz w:val="22"/>
          <w:szCs w:val="22"/>
        </w:rPr>
        <w:t xml:space="preserve">The Vice-Chancellor </w:t>
      </w:r>
      <w:r w:rsidR="00C57C60">
        <w:rPr>
          <w:rFonts w:ascii="Humnst777 BT" w:hAnsi="Humnst777 BT"/>
          <w:sz w:val="22"/>
          <w:szCs w:val="22"/>
        </w:rPr>
        <w:t xml:space="preserve">reported </w:t>
      </w:r>
      <w:r w:rsidR="00C57C60">
        <w:rPr>
          <w:rFonts w:ascii="Humnst777 BT" w:hAnsi="Humnst777 BT" w:eastAsia="Times New Roman"/>
          <w:bCs/>
          <w:color w:val="auto"/>
          <w:kern w:val="36"/>
          <w:sz w:val="22"/>
          <w:szCs w:val="22"/>
        </w:rPr>
        <w:t>that t</w:t>
      </w:r>
      <w:r w:rsidRPr="00C57C60" w:rsidR="00C57C60">
        <w:rPr>
          <w:rFonts w:ascii="Humnst777 BT" w:hAnsi="Humnst777 BT" w:eastAsia="Times New Roman"/>
          <w:bCs/>
          <w:color w:val="auto"/>
          <w:kern w:val="36"/>
          <w:sz w:val="22"/>
          <w:szCs w:val="22"/>
        </w:rPr>
        <w:t xml:space="preserve">he </w:t>
      </w:r>
      <w:r w:rsidR="0022649D">
        <w:rPr>
          <w:rFonts w:ascii="Humnst777 BT" w:hAnsi="Humnst777 BT" w:eastAsia="Times New Roman"/>
          <w:bCs/>
          <w:color w:val="auto"/>
          <w:kern w:val="36"/>
          <w:sz w:val="22"/>
          <w:szCs w:val="22"/>
        </w:rPr>
        <w:t xml:space="preserve">Chair of the Governing Body </w:t>
      </w:r>
      <w:r w:rsidR="00C57C60">
        <w:rPr>
          <w:rFonts w:ascii="Humnst777 BT" w:hAnsi="Humnst777 BT" w:eastAsia="Times New Roman"/>
          <w:bCs/>
          <w:color w:val="auto"/>
          <w:kern w:val="36"/>
          <w:sz w:val="22"/>
          <w:szCs w:val="22"/>
        </w:rPr>
        <w:t xml:space="preserve">had </w:t>
      </w:r>
      <w:r w:rsidRPr="00C57C60" w:rsidR="00C57C60">
        <w:rPr>
          <w:rFonts w:ascii="Humnst777 BT" w:hAnsi="Humnst777 BT" w:eastAsia="Times New Roman"/>
          <w:bCs/>
          <w:color w:val="auto"/>
          <w:kern w:val="36"/>
          <w:sz w:val="22"/>
          <w:szCs w:val="22"/>
        </w:rPr>
        <w:t>r</w:t>
      </w:r>
      <w:r w:rsidR="000B08B5">
        <w:rPr>
          <w:rFonts w:ascii="Humnst777 BT" w:hAnsi="Humnst777 BT" w:eastAsia="Times New Roman"/>
          <w:bCs/>
          <w:color w:val="auto"/>
          <w:kern w:val="36"/>
          <w:sz w:val="22"/>
          <w:szCs w:val="22"/>
        </w:rPr>
        <w:t>eceived OfS notification regarding the University’s failure</w:t>
      </w:r>
      <w:r w:rsidRPr="00C57C60" w:rsidR="00C57C60">
        <w:rPr>
          <w:rFonts w:ascii="Humnst777 BT" w:hAnsi="Humnst777 BT" w:eastAsia="Times New Roman"/>
          <w:bCs/>
          <w:color w:val="auto"/>
          <w:kern w:val="36"/>
          <w:sz w:val="22"/>
          <w:szCs w:val="22"/>
        </w:rPr>
        <w:t xml:space="preserve"> to pay regulatory fees </w:t>
      </w:r>
      <w:r w:rsidR="00C57C60">
        <w:rPr>
          <w:rFonts w:ascii="Humnst777 BT" w:hAnsi="Humnst777 BT" w:eastAsia="Times New Roman"/>
          <w:bCs/>
          <w:color w:val="auto"/>
          <w:kern w:val="36"/>
          <w:sz w:val="22"/>
          <w:szCs w:val="22"/>
        </w:rPr>
        <w:t>due to the designated quality body (the Quality Assurance Agency (QAA)</w:t>
      </w:r>
      <w:r w:rsidR="0022649D">
        <w:rPr>
          <w:rFonts w:ascii="Humnst777 BT" w:hAnsi="Humnst777 BT" w:eastAsia="Times New Roman"/>
          <w:bCs/>
          <w:color w:val="auto"/>
          <w:kern w:val="36"/>
          <w:sz w:val="22"/>
          <w:szCs w:val="22"/>
        </w:rPr>
        <w:t>)</w:t>
      </w:r>
      <w:r w:rsidR="00C57C60">
        <w:rPr>
          <w:rFonts w:ascii="Humnst777 BT" w:hAnsi="Humnst777 BT" w:eastAsia="Times New Roman"/>
          <w:bCs/>
          <w:color w:val="auto"/>
          <w:kern w:val="36"/>
          <w:sz w:val="22"/>
          <w:szCs w:val="22"/>
        </w:rPr>
        <w:t xml:space="preserve"> </w:t>
      </w:r>
      <w:r w:rsidRPr="00C57C60" w:rsidR="00C57C60">
        <w:rPr>
          <w:rFonts w:ascii="Humnst777 BT" w:hAnsi="Humnst777 BT" w:eastAsia="Times New Roman"/>
          <w:bCs/>
          <w:color w:val="auto"/>
          <w:kern w:val="36"/>
          <w:sz w:val="22"/>
          <w:szCs w:val="22"/>
        </w:rPr>
        <w:t xml:space="preserve">on time. The requirement to meet this deadline </w:t>
      </w:r>
      <w:r w:rsidR="00C57C60">
        <w:rPr>
          <w:rFonts w:ascii="Humnst777 BT" w:hAnsi="Humnst777 BT" w:eastAsia="Times New Roman"/>
          <w:bCs/>
          <w:color w:val="auto"/>
          <w:kern w:val="36"/>
          <w:sz w:val="22"/>
          <w:szCs w:val="22"/>
        </w:rPr>
        <w:t>was</w:t>
      </w:r>
      <w:r w:rsidRPr="00C57C60" w:rsidR="00C57C60">
        <w:rPr>
          <w:rFonts w:ascii="Humnst777 BT" w:hAnsi="Humnst777 BT" w:eastAsia="Times New Roman"/>
          <w:bCs/>
          <w:color w:val="auto"/>
          <w:kern w:val="36"/>
          <w:sz w:val="22"/>
          <w:szCs w:val="22"/>
        </w:rPr>
        <w:t xml:space="preserve"> underpinned by </w:t>
      </w:r>
      <w:r w:rsidR="00C57C60">
        <w:rPr>
          <w:rFonts w:ascii="Humnst777 BT" w:hAnsi="Humnst777 BT" w:eastAsia="Times New Roman"/>
          <w:bCs/>
          <w:color w:val="auto"/>
          <w:kern w:val="36"/>
          <w:sz w:val="22"/>
          <w:szCs w:val="22"/>
        </w:rPr>
        <w:t xml:space="preserve">OfS’ conditions of </w:t>
      </w:r>
      <w:r w:rsidRPr="00C57C60" w:rsidR="00C57C60">
        <w:rPr>
          <w:rFonts w:ascii="Humnst777 BT" w:hAnsi="Humnst777 BT" w:eastAsia="Times New Roman"/>
          <w:bCs/>
          <w:color w:val="auto"/>
          <w:kern w:val="36"/>
          <w:sz w:val="22"/>
          <w:szCs w:val="22"/>
        </w:rPr>
        <w:t xml:space="preserve">registration condition G3. </w:t>
      </w:r>
      <w:r w:rsidR="00C57C60">
        <w:rPr>
          <w:rFonts w:ascii="Humnst777 BT" w:hAnsi="Humnst777 BT" w:eastAsia="Times New Roman"/>
          <w:bCs/>
          <w:color w:val="auto"/>
          <w:kern w:val="36"/>
          <w:sz w:val="22"/>
          <w:szCs w:val="22"/>
        </w:rPr>
        <w:t xml:space="preserve">The invoiced amount of £10,770 </w:t>
      </w:r>
      <w:r w:rsidR="0022649D">
        <w:rPr>
          <w:rFonts w:ascii="Humnst777 BT" w:hAnsi="Humnst777 BT" w:eastAsia="Times New Roman"/>
          <w:bCs/>
          <w:color w:val="auto"/>
          <w:kern w:val="36"/>
          <w:sz w:val="22"/>
          <w:szCs w:val="22"/>
        </w:rPr>
        <w:t>had been</w:t>
      </w:r>
      <w:r w:rsidR="00C57C60">
        <w:rPr>
          <w:rFonts w:ascii="Humnst777 BT" w:hAnsi="Humnst777 BT" w:eastAsia="Times New Roman"/>
          <w:bCs/>
          <w:color w:val="auto"/>
          <w:kern w:val="36"/>
          <w:sz w:val="22"/>
          <w:szCs w:val="22"/>
        </w:rPr>
        <w:t xml:space="preserve"> due to </w:t>
      </w:r>
      <w:r w:rsidR="007A35AD">
        <w:rPr>
          <w:rFonts w:ascii="Humnst777 BT" w:hAnsi="Humnst777 BT" w:eastAsia="Times New Roman"/>
          <w:bCs/>
          <w:color w:val="auto"/>
          <w:kern w:val="36"/>
          <w:sz w:val="22"/>
          <w:szCs w:val="22"/>
        </w:rPr>
        <w:t>be paid to the</w:t>
      </w:r>
      <w:r w:rsidR="00C57C60">
        <w:rPr>
          <w:rFonts w:ascii="Humnst777 BT" w:hAnsi="Humnst777 BT" w:eastAsia="Times New Roman"/>
          <w:bCs/>
          <w:color w:val="auto"/>
          <w:kern w:val="36"/>
          <w:sz w:val="22"/>
          <w:szCs w:val="22"/>
        </w:rPr>
        <w:t xml:space="preserve"> QAA by 11 July 20</w:t>
      </w:r>
      <w:r w:rsidR="0022649D">
        <w:rPr>
          <w:rFonts w:ascii="Humnst777 BT" w:hAnsi="Humnst777 BT" w:eastAsia="Times New Roman"/>
          <w:bCs/>
          <w:color w:val="auto"/>
          <w:kern w:val="36"/>
          <w:sz w:val="22"/>
          <w:szCs w:val="22"/>
        </w:rPr>
        <w:t>19 which was the date on which such</w:t>
      </w:r>
      <w:r w:rsidR="00C57C60">
        <w:rPr>
          <w:rFonts w:ascii="Humnst777 BT" w:hAnsi="Humnst777 BT" w:eastAsia="Times New Roman"/>
          <w:bCs/>
          <w:color w:val="auto"/>
          <w:kern w:val="36"/>
          <w:sz w:val="22"/>
          <w:szCs w:val="22"/>
        </w:rPr>
        <w:t xml:space="preserve"> monies had left the University’s account.  </w:t>
      </w:r>
      <w:r w:rsidR="0022649D">
        <w:rPr>
          <w:rFonts w:ascii="Humnst777 BT" w:hAnsi="Humnst777 BT" w:eastAsia="Times New Roman"/>
          <w:bCs/>
          <w:color w:val="auto"/>
          <w:kern w:val="36"/>
          <w:sz w:val="22"/>
          <w:szCs w:val="22"/>
        </w:rPr>
        <w:t>Consequently, t</w:t>
      </w:r>
      <w:r w:rsidR="00C57C60">
        <w:rPr>
          <w:rFonts w:ascii="Humnst777 BT" w:hAnsi="Humnst777 BT" w:eastAsia="Times New Roman"/>
          <w:bCs/>
          <w:color w:val="auto"/>
          <w:kern w:val="36"/>
          <w:sz w:val="22"/>
          <w:szCs w:val="22"/>
        </w:rPr>
        <w:t>he Finance team had set up</w:t>
      </w:r>
      <w:r w:rsidRPr="00C57C60" w:rsidR="00C57C60">
        <w:rPr>
          <w:rFonts w:ascii="Humnst777 BT" w:hAnsi="Humnst777 BT" w:eastAsia="Times New Roman"/>
          <w:bCs/>
          <w:color w:val="auto"/>
          <w:kern w:val="36"/>
          <w:sz w:val="22"/>
          <w:szCs w:val="22"/>
        </w:rPr>
        <w:t xml:space="preserve"> special payment terms on the purchase ledger for </w:t>
      </w:r>
      <w:r w:rsidR="00C57C60">
        <w:rPr>
          <w:rFonts w:ascii="Humnst777 BT" w:hAnsi="Humnst777 BT" w:eastAsia="Times New Roman"/>
          <w:bCs/>
          <w:color w:val="auto"/>
          <w:kern w:val="36"/>
          <w:sz w:val="22"/>
          <w:szCs w:val="22"/>
        </w:rPr>
        <w:t xml:space="preserve">the QAA and other regulatory bodies </w:t>
      </w:r>
      <w:r w:rsidR="0022649D">
        <w:rPr>
          <w:rFonts w:ascii="Humnst777 BT" w:hAnsi="Humnst777 BT" w:eastAsia="Times New Roman"/>
          <w:bCs/>
          <w:color w:val="auto"/>
          <w:kern w:val="36"/>
          <w:sz w:val="22"/>
          <w:szCs w:val="22"/>
        </w:rPr>
        <w:t xml:space="preserve">of a similar nature </w:t>
      </w:r>
      <w:r w:rsidR="00C57C60">
        <w:rPr>
          <w:rFonts w:ascii="Humnst777 BT" w:hAnsi="Humnst777 BT" w:eastAsia="Times New Roman"/>
          <w:bCs/>
          <w:color w:val="auto"/>
          <w:kern w:val="36"/>
          <w:sz w:val="22"/>
          <w:szCs w:val="22"/>
        </w:rPr>
        <w:t xml:space="preserve">to prevent such an event occurring </w:t>
      </w:r>
      <w:r w:rsidR="0022649D">
        <w:rPr>
          <w:rFonts w:ascii="Humnst777 BT" w:hAnsi="Humnst777 BT" w:eastAsia="Times New Roman"/>
          <w:bCs/>
          <w:color w:val="auto"/>
          <w:kern w:val="36"/>
          <w:sz w:val="22"/>
          <w:szCs w:val="22"/>
        </w:rPr>
        <w:t>again.  In its letter</w:t>
      </w:r>
      <w:r w:rsidR="005B2BF5">
        <w:rPr>
          <w:rFonts w:ascii="Humnst777 BT" w:hAnsi="Humnst777 BT" w:eastAsia="Times New Roman"/>
          <w:bCs/>
          <w:color w:val="auto"/>
          <w:kern w:val="36"/>
          <w:sz w:val="22"/>
          <w:szCs w:val="22"/>
        </w:rPr>
        <w:t>,</w:t>
      </w:r>
      <w:r w:rsidR="0022649D">
        <w:rPr>
          <w:rFonts w:ascii="Humnst777 BT" w:hAnsi="Humnst777 BT" w:eastAsia="Times New Roman"/>
          <w:bCs/>
          <w:color w:val="auto"/>
          <w:kern w:val="36"/>
          <w:sz w:val="22"/>
          <w:szCs w:val="22"/>
        </w:rPr>
        <w:t xml:space="preserve"> t</w:t>
      </w:r>
      <w:r w:rsidR="00C57C60">
        <w:rPr>
          <w:rFonts w:ascii="Humnst777 BT" w:hAnsi="Humnst777 BT" w:eastAsia="Times New Roman"/>
          <w:bCs/>
          <w:color w:val="auto"/>
          <w:kern w:val="36"/>
          <w:sz w:val="22"/>
          <w:szCs w:val="22"/>
        </w:rPr>
        <w:t>he OfS had requested the University t</w:t>
      </w:r>
      <w:r w:rsidRPr="00C57C60" w:rsidR="00C57C60">
        <w:rPr>
          <w:rFonts w:ascii="Humnst777 BT" w:hAnsi="Humnst777 BT" w:eastAsia="Times New Roman"/>
          <w:bCs/>
          <w:color w:val="auto"/>
          <w:kern w:val="36"/>
          <w:sz w:val="22"/>
          <w:szCs w:val="22"/>
        </w:rPr>
        <w:t xml:space="preserve">o provide </w:t>
      </w:r>
      <w:r w:rsidR="005B2BF5">
        <w:rPr>
          <w:rFonts w:ascii="Humnst777 BT" w:hAnsi="Humnst777 BT" w:eastAsia="Times New Roman"/>
          <w:bCs/>
          <w:color w:val="auto"/>
          <w:kern w:val="36"/>
          <w:sz w:val="22"/>
          <w:szCs w:val="22"/>
        </w:rPr>
        <w:t>to them,</w:t>
      </w:r>
      <w:r w:rsidRPr="00C57C60" w:rsidR="00C57C60">
        <w:rPr>
          <w:rFonts w:ascii="Humnst777 BT" w:hAnsi="Humnst777 BT" w:eastAsia="Times New Roman"/>
          <w:bCs/>
          <w:color w:val="auto"/>
          <w:kern w:val="36"/>
          <w:sz w:val="22"/>
          <w:szCs w:val="22"/>
        </w:rPr>
        <w:t xml:space="preserve"> within six months</w:t>
      </w:r>
      <w:r w:rsidR="005B2BF5">
        <w:rPr>
          <w:rFonts w:ascii="Humnst777 BT" w:hAnsi="Humnst777 BT" w:eastAsia="Times New Roman"/>
          <w:bCs/>
          <w:color w:val="auto"/>
          <w:kern w:val="36"/>
          <w:sz w:val="22"/>
          <w:szCs w:val="22"/>
        </w:rPr>
        <w:t>,</w:t>
      </w:r>
      <w:r w:rsidRPr="00C57C60" w:rsidR="00C57C60">
        <w:rPr>
          <w:rFonts w:ascii="Humnst777 BT" w:hAnsi="Humnst777 BT" w:eastAsia="Times New Roman"/>
          <w:bCs/>
          <w:color w:val="auto"/>
          <w:kern w:val="36"/>
          <w:sz w:val="22"/>
          <w:szCs w:val="22"/>
        </w:rPr>
        <w:t xml:space="preserve"> </w:t>
      </w:r>
      <w:r w:rsidR="005B2BF5">
        <w:rPr>
          <w:rFonts w:ascii="Humnst777 BT" w:hAnsi="Humnst777 BT" w:eastAsia="Times New Roman"/>
          <w:bCs/>
          <w:color w:val="auto"/>
          <w:kern w:val="36"/>
          <w:sz w:val="22"/>
          <w:szCs w:val="22"/>
        </w:rPr>
        <w:t>a copy of</w:t>
      </w:r>
      <w:r w:rsidRPr="00C57C60" w:rsidR="00C57C60">
        <w:rPr>
          <w:rFonts w:ascii="Humnst777 BT" w:hAnsi="Humnst777 BT" w:eastAsia="Times New Roman"/>
          <w:bCs/>
          <w:color w:val="auto"/>
          <w:kern w:val="36"/>
          <w:sz w:val="22"/>
          <w:szCs w:val="22"/>
        </w:rPr>
        <w:t xml:space="preserve"> </w:t>
      </w:r>
      <w:r w:rsidR="0022649D">
        <w:rPr>
          <w:rFonts w:ascii="Humnst777 BT" w:hAnsi="Humnst777 BT" w:eastAsia="Times New Roman"/>
          <w:bCs/>
          <w:color w:val="auto"/>
          <w:kern w:val="36"/>
          <w:sz w:val="22"/>
          <w:szCs w:val="22"/>
        </w:rPr>
        <w:t xml:space="preserve">the </w:t>
      </w:r>
      <w:r w:rsidR="005B2BF5">
        <w:rPr>
          <w:rFonts w:ascii="Humnst777 BT" w:hAnsi="Humnst777 BT" w:eastAsia="Times New Roman"/>
          <w:bCs/>
          <w:color w:val="auto"/>
          <w:kern w:val="36"/>
          <w:sz w:val="22"/>
          <w:szCs w:val="22"/>
        </w:rPr>
        <w:t>minute</w:t>
      </w:r>
      <w:r w:rsidRPr="00C57C60" w:rsidR="00C57C60">
        <w:rPr>
          <w:rFonts w:ascii="Humnst777 BT" w:hAnsi="Humnst777 BT" w:eastAsia="Times New Roman"/>
          <w:bCs/>
          <w:color w:val="auto"/>
          <w:kern w:val="36"/>
          <w:sz w:val="22"/>
          <w:szCs w:val="22"/>
        </w:rPr>
        <w:t xml:space="preserve"> from its Governing Body</w:t>
      </w:r>
      <w:r w:rsidR="00C57C60">
        <w:rPr>
          <w:rFonts w:ascii="Humnst777 BT" w:hAnsi="Humnst777 BT" w:eastAsia="Times New Roman"/>
          <w:bCs/>
          <w:color w:val="auto"/>
          <w:kern w:val="36"/>
          <w:sz w:val="22"/>
          <w:szCs w:val="22"/>
        </w:rPr>
        <w:t xml:space="preserve"> meeting</w:t>
      </w:r>
      <w:r w:rsidRPr="00C57C60" w:rsidR="00C57C60">
        <w:rPr>
          <w:rFonts w:ascii="Humnst777 BT" w:hAnsi="Humnst777 BT" w:eastAsia="Times New Roman"/>
          <w:bCs/>
          <w:color w:val="auto"/>
          <w:kern w:val="36"/>
          <w:sz w:val="22"/>
          <w:szCs w:val="22"/>
        </w:rPr>
        <w:t xml:space="preserve"> </w:t>
      </w:r>
      <w:r w:rsidR="0022649D">
        <w:rPr>
          <w:rFonts w:ascii="Humnst777 BT" w:hAnsi="Humnst777 BT" w:eastAsia="Times New Roman"/>
          <w:bCs/>
          <w:color w:val="auto"/>
          <w:kern w:val="36"/>
          <w:sz w:val="22"/>
          <w:szCs w:val="22"/>
        </w:rPr>
        <w:t>demonstrating that</w:t>
      </w:r>
      <w:r w:rsidRPr="00C57C60" w:rsidR="00C57C60">
        <w:rPr>
          <w:rFonts w:ascii="Humnst777 BT" w:hAnsi="Humnst777 BT" w:eastAsia="Times New Roman"/>
          <w:bCs/>
          <w:color w:val="auto"/>
          <w:kern w:val="36"/>
          <w:sz w:val="22"/>
          <w:szCs w:val="22"/>
        </w:rPr>
        <w:t xml:space="preserve"> a discussion</w:t>
      </w:r>
      <w:r w:rsidR="0022649D">
        <w:rPr>
          <w:rFonts w:ascii="Humnst777 BT" w:hAnsi="Humnst777 BT" w:eastAsia="Times New Roman"/>
          <w:bCs/>
          <w:color w:val="auto"/>
          <w:kern w:val="36"/>
          <w:sz w:val="22"/>
          <w:szCs w:val="22"/>
        </w:rPr>
        <w:t xml:space="preserve"> had taken place including </w:t>
      </w:r>
      <w:r w:rsidRPr="00C57C60" w:rsidR="00C57C60">
        <w:rPr>
          <w:rFonts w:ascii="Humnst777 BT" w:hAnsi="Humnst777 BT" w:eastAsia="Times New Roman"/>
          <w:bCs/>
          <w:color w:val="auto"/>
          <w:kern w:val="36"/>
          <w:sz w:val="22"/>
          <w:szCs w:val="22"/>
        </w:rPr>
        <w:t>the reason</w:t>
      </w:r>
      <w:r w:rsidR="00C57C60">
        <w:rPr>
          <w:rFonts w:ascii="Humnst777 BT" w:hAnsi="Humnst777 BT" w:eastAsia="Times New Roman"/>
          <w:bCs/>
          <w:color w:val="auto"/>
          <w:kern w:val="36"/>
          <w:sz w:val="22"/>
          <w:szCs w:val="22"/>
        </w:rPr>
        <w:t>s for</w:t>
      </w:r>
      <w:r w:rsidRPr="00C57C60" w:rsidR="00C57C60">
        <w:rPr>
          <w:rFonts w:ascii="Humnst777 BT" w:hAnsi="Humnst777 BT" w:eastAsia="Times New Roman"/>
          <w:bCs/>
          <w:color w:val="auto"/>
          <w:kern w:val="36"/>
          <w:sz w:val="22"/>
          <w:szCs w:val="22"/>
        </w:rPr>
        <w:t xml:space="preserve"> the regulatory deadlines </w:t>
      </w:r>
      <w:r w:rsidR="00C57C60">
        <w:rPr>
          <w:rFonts w:ascii="Humnst777 BT" w:hAnsi="Humnst777 BT" w:eastAsia="Times New Roman"/>
          <w:bCs/>
          <w:color w:val="auto"/>
          <w:kern w:val="36"/>
          <w:sz w:val="22"/>
          <w:szCs w:val="22"/>
        </w:rPr>
        <w:t>not being met</w:t>
      </w:r>
      <w:r w:rsidRPr="00C57C60" w:rsidR="00C57C60">
        <w:rPr>
          <w:rFonts w:ascii="Humnst777 BT" w:hAnsi="Humnst777 BT" w:eastAsia="Times New Roman"/>
          <w:bCs/>
          <w:color w:val="auto"/>
          <w:kern w:val="36"/>
          <w:sz w:val="22"/>
          <w:szCs w:val="22"/>
        </w:rPr>
        <w:t xml:space="preserve"> and the actions </w:t>
      </w:r>
      <w:r w:rsidR="0022649D">
        <w:rPr>
          <w:rFonts w:ascii="Humnst777 BT" w:hAnsi="Humnst777 BT" w:eastAsia="Times New Roman"/>
          <w:bCs/>
          <w:color w:val="auto"/>
          <w:kern w:val="36"/>
          <w:sz w:val="22"/>
          <w:szCs w:val="22"/>
        </w:rPr>
        <w:t xml:space="preserve">taken by </w:t>
      </w:r>
      <w:r w:rsidRPr="00C57C60" w:rsidR="00C57C60">
        <w:rPr>
          <w:rFonts w:ascii="Humnst777 BT" w:hAnsi="Humnst777 BT" w:eastAsia="Times New Roman"/>
          <w:bCs/>
          <w:color w:val="auto"/>
          <w:kern w:val="36"/>
          <w:sz w:val="22"/>
          <w:szCs w:val="22"/>
        </w:rPr>
        <w:t xml:space="preserve">the University to ensure compliance with any future </w:t>
      </w:r>
      <w:r w:rsidR="0022649D">
        <w:rPr>
          <w:rFonts w:ascii="Humnst777 BT" w:hAnsi="Humnst777 BT" w:eastAsia="Times New Roman"/>
          <w:bCs/>
          <w:color w:val="auto"/>
          <w:kern w:val="36"/>
          <w:sz w:val="22"/>
          <w:szCs w:val="22"/>
        </w:rPr>
        <w:t xml:space="preserve">regulatory </w:t>
      </w:r>
      <w:r w:rsidRPr="00C57C60" w:rsidR="00C57C60">
        <w:rPr>
          <w:rFonts w:ascii="Humnst777 BT" w:hAnsi="Humnst777 BT" w:eastAsia="Times New Roman"/>
          <w:bCs/>
          <w:color w:val="auto"/>
          <w:kern w:val="36"/>
          <w:sz w:val="22"/>
          <w:szCs w:val="22"/>
        </w:rPr>
        <w:t>deadlines.</w:t>
      </w:r>
      <w:r w:rsidR="00C57C60">
        <w:rPr>
          <w:rFonts w:ascii="Humnst777 BT" w:hAnsi="Humnst777 BT" w:eastAsia="Times New Roman"/>
          <w:bCs/>
          <w:color w:val="auto"/>
          <w:kern w:val="36"/>
          <w:sz w:val="22"/>
          <w:szCs w:val="22"/>
        </w:rPr>
        <w:t xml:space="preserve">  </w:t>
      </w:r>
      <w:r w:rsidR="0022649D">
        <w:rPr>
          <w:rFonts w:ascii="Humnst777 BT" w:hAnsi="Humnst777 BT" w:eastAsia="Times New Roman"/>
          <w:bCs/>
          <w:color w:val="auto"/>
          <w:kern w:val="36"/>
          <w:sz w:val="22"/>
          <w:szCs w:val="22"/>
        </w:rPr>
        <w:t>A paper w</w:t>
      </w:r>
      <w:r w:rsidR="005B2BF5">
        <w:rPr>
          <w:rFonts w:ascii="Humnst777 BT" w:hAnsi="Humnst777 BT" w:eastAsia="Times New Roman"/>
          <w:bCs/>
          <w:color w:val="auto"/>
          <w:kern w:val="36"/>
          <w:sz w:val="22"/>
          <w:szCs w:val="22"/>
        </w:rPr>
        <w:t>as</w:t>
      </w:r>
      <w:r w:rsidR="0022649D">
        <w:rPr>
          <w:rFonts w:ascii="Humnst777 BT" w:hAnsi="Humnst777 BT" w:eastAsia="Times New Roman"/>
          <w:bCs/>
          <w:color w:val="auto"/>
          <w:kern w:val="36"/>
          <w:sz w:val="22"/>
          <w:szCs w:val="22"/>
        </w:rPr>
        <w:t xml:space="preserve"> in any case </w:t>
      </w:r>
      <w:r w:rsidR="005B2BF5">
        <w:rPr>
          <w:rFonts w:ascii="Humnst777 BT" w:hAnsi="Humnst777 BT" w:eastAsia="Times New Roman"/>
          <w:bCs/>
          <w:color w:val="auto"/>
          <w:kern w:val="36"/>
          <w:sz w:val="22"/>
          <w:szCs w:val="22"/>
        </w:rPr>
        <w:t xml:space="preserve">due to </w:t>
      </w:r>
      <w:r w:rsidR="0022649D">
        <w:rPr>
          <w:rFonts w:ascii="Humnst777 BT" w:hAnsi="Humnst777 BT" w:eastAsia="Times New Roman"/>
          <w:bCs/>
          <w:color w:val="auto"/>
          <w:kern w:val="36"/>
          <w:sz w:val="22"/>
          <w:szCs w:val="22"/>
        </w:rPr>
        <w:t xml:space="preserve">be presented at the next Governing Body meeting on 26 November 2019 </w:t>
      </w:r>
      <w:r w:rsidR="005B2BF5">
        <w:rPr>
          <w:rFonts w:ascii="Humnst777 BT" w:hAnsi="Humnst777 BT" w:eastAsia="Times New Roman"/>
          <w:bCs/>
          <w:color w:val="auto"/>
          <w:kern w:val="36"/>
          <w:sz w:val="22"/>
          <w:szCs w:val="22"/>
        </w:rPr>
        <w:t>summarising</w:t>
      </w:r>
      <w:r w:rsidR="0022649D">
        <w:rPr>
          <w:rFonts w:ascii="Humnst777 BT" w:hAnsi="Humnst777 BT" w:eastAsia="Times New Roman"/>
          <w:bCs/>
          <w:color w:val="auto"/>
          <w:kern w:val="36"/>
          <w:sz w:val="22"/>
          <w:szCs w:val="22"/>
        </w:rPr>
        <w:t xml:space="preserve"> how the Governing Body could be assured that the University was meeting all the conditions of OfS registration and this</w:t>
      </w:r>
      <w:r w:rsidR="00C57C60">
        <w:rPr>
          <w:rFonts w:ascii="Humnst777 BT" w:hAnsi="Humnst777 BT" w:eastAsia="Times New Roman"/>
          <w:bCs/>
          <w:color w:val="auto"/>
          <w:kern w:val="36"/>
          <w:sz w:val="22"/>
          <w:szCs w:val="22"/>
        </w:rPr>
        <w:t xml:space="preserve"> matter would </w:t>
      </w:r>
      <w:r w:rsidR="0022649D">
        <w:rPr>
          <w:rFonts w:ascii="Humnst777 BT" w:hAnsi="Humnst777 BT" w:eastAsia="Times New Roman"/>
          <w:bCs/>
          <w:color w:val="auto"/>
          <w:kern w:val="36"/>
          <w:sz w:val="22"/>
          <w:szCs w:val="22"/>
        </w:rPr>
        <w:t xml:space="preserve">be </w:t>
      </w:r>
      <w:r w:rsidR="00C57C60">
        <w:rPr>
          <w:rFonts w:ascii="Humnst777 BT" w:hAnsi="Humnst777 BT" w:eastAsia="Times New Roman"/>
          <w:bCs/>
          <w:color w:val="auto"/>
          <w:kern w:val="36"/>
          <w:sz w:val="22"/>
          <w:szCs w:val="22"/>
        </w:rPr>
        <w:t xml:space="preserve">duly discussed </w:t>
      </w:r>
      <w:r w:rsidR="0022649D">
        <w:rPr>
          <w:rFonts w:ascii="Humnst777 BT" w:hAnsi="Humnst777 BT" w:eastAsia="Times New Roman"/>
          <w:bCs/>
          <w:color w:val="auto"/>
          <w:kern w:val="36"/>
          <w:sz w:val="22"/>
          <w:szCs w:val="22"/>
        </w:rPr>
        <w:t>by Governors at that point.</w:t>
      </w:r>
    </w:p>
    <w:p w:rsidR="00C57C60" w:rsidP="00C57C60" w:rsidRDefault="00C57C60" w14:paraId="7BEA8FFD" w14:textId="77777777">
      <w:pPr>
        <w:pStyle w:val="Default"/>
        <w:ind w:left="709"/>
        <w:jc w:val="both"/>
        <w:rPr>
          <w:rFonts w:ascii="Humnst777 BT" w:hAnsi="Humnst777 BT" w:eastAsia="Times New Roman"/>
          <w:bCs/>
          <w:color w:val="auto"/>
          <w:kern w:val="36"/>
          <w:sz w:val="22"/>
          <w:szCs w:val="22"/>
        </w:rPr>
      </w:pPr>
    </w:p>
    <w:p w:rsidR="0068033F" w:rsidP="009866E9" w:rsidRDefault="0068033F" w14:paraId="19FB8868" w14:textId="7ABAAB67">
      <w:pPr>
        <w:pStyle w:val="Default"/>
        <w:numPr>
          <w:ilvl w:val="0"/>
          <w:numId w:val="19"/>
        </w:numPr>
        <w:ind w:left="709" w:hanging="425"/>
        <w:jc w:val="both"/>
        <w:rPr>
          <w:rFonts w:ascii="Humnst777 BT" w:hAnsi="Humnst777 BT" w:eastAsia="Times New Roman"/>
          <w:bCs/>
          <w:color w:val="auto"/>
          <w:kern w:val="36"/>
          <w:sz w:val="22"/>
          <w:szCs w:val="22"/>
        </w:rPr>
      </w:pPr>
      <w:r>
        <w:rPr>
          <w:rFonts w:ascii="Humnst777 BT" w:hAnsi="Humnst777 BT" w:eastAsia="Times New Roman"/>
          <w:bCs/>
          <w:color w:val="auto"/>
          <w:kern w:val="36"/>
          <w:sz w:val="22"/>
          <w:szCs w:val="22"/>
        </w:rPr>
        <w:t xml:space="preserve">The Clerk </w:t>
      </w:r>
      <w:r w:rsidR="001A19C7">
        <w:rPr>
          <w:rFonts w:ascii="Humnst777 BT" w:hAnsi="Humnst777 BT" w:eastAsia="Times New Roman"/>
          <w:bCs/>
          <w:color w:val="auto"/>
          <w:kern w:val="36"/>
          <w:sz w:val="22"/>
          <w:szCs w:val="22"/>
        </w:rPr>
        <w:t>said that</w:t>
      </w:r>
      <w:r>
        <w:rPr>
          <w:rFonts w:ascii="Humnst777 BT" w:hAnsi="Humnst777 BT" w:eastAsia="Times New Roman"/>
          <w:bCs/>
          <w:color w:val="auto"/>
          <w:kern w:val="36"/>
          <w:sz w:val="22"/>
          <w:szCs w:val="22"/>
        </w:rPr>
        <w:t xml:space="preserve"> OfS </w:t>
      </w:r>
      <w:r w:rsidR="001A19C7">
        <w:rPr>
          <w:rFonts w:ascii="Humnst777 BT" w:hAnsi="Humnst777 BT" w:eastAsia="Times New Roman"/>
          <w:bCs/>
          <w:color w:val="auto"/>
          <w:kern w:val="36"/>
          <w:sz w:val="22"/>
          <w:szCs w:val="22"/>
        </w:rPr>
        <w:t xml:space="preserve">had </w:t>
      </w:r>
      <w:r>
        <w:rPr>
          <w:rFonts w:ascii="Humnst777 BT" w:hAnsi="Humnst777 BT" w:eastAsia="Times New Roman"/>
          <w:bCs/>
          <w:color w:val="auto"/>
          <w:kern w:val="36"/>
          <w:sz w:val="22"/>
          <w:szCs w:val="22"/>
        </w:rPr>
        <w:t xml:space="preserve">published </w:t>
      </w:r>
      <w:r w:rsidR="001A19C7">
        <w:rPr>
          <w:rFonts w:ascii="Humnst777 BT" w:hAnsi="Humnst777 BT" w:eastAsia="Times New Roman"/>
          <w:bCs/>
          <w:color w:val="auto"/>
          <w:kern w:val="36"/>
          <w:sz w:val="22"/>
          <w:szCs w:val="22"/>
        </w:rPr>
        <w:t xml:space="preserve">new guidance </w:t>
      </w:r>
      <w:r>
        <w:rPr>
          <w:rFonts w:ascii="Humnst777 BT" w:hAnsi="Humnst777 BT" w:eastAsia="Times New Roman"/>
          <w:bCs/>
          <w:color w:val="auto"/>
          <w:kern w:val="36"/>
          <w:sz w:val="22"/>
          <w:szCs w:val="22"/>
        </w:rPr>
        <w:t>in October 2019:</w:t>
      </w:r>
    </w:p>
    <w:p w:rsidR="0068033F" w:rsidP="0068033F" w:rsidRDefault="0068033F" w14:paraId="12DCBEF5" w14:textId="5B82AF10">
      <w:pPr>
        <w:pStyle w:val="Default"/>
        <w:jc w:val="both"/>
        <w:rPr>
          <w:rFonts w:ascii="Humnst777 BT" w:hAnsi="Humnst777 BT" w:eastAsia="Times New Roman"/>
          <w:bCs/>
          <w:color w:val="auto"/>
          <w:kern w:val="36"/>
          <w:sz w:val="22"/>
          <w:szCs w:val="22"/>
        </w:rPr>
      </w:pPr>
    </w:p>
    <w:p w:rsidRPr="0068033F" w:rsidR="0068033F" w:rsidP="0068033F" w:rsidRDefault="0068033F" w14:paraId="35659919" w14:textId="2EA47CF8">
      <w:pPr>
        <w:pStyle w:val="ListParagraph"/>
        <w:numPr>
          <w:ilvl w:val="0"/>
          <w:numId w:val="19"/>
        </w:numPr>
        <w:rPr>
          <w:rFonts w:ascii="Humnst777 BT" w:hAnsi="Humnst777 BT" w:eastAsia="Times New Roman"/>
          <w:bCs/>
          <w:kern w:val="36"/>
        </w:rPr>
      </w:pPr>
      <w:r w:rsidRPr="0068033F">
        <w:rPr>
          <w:rFonts w:ascii="Humnst777 BT" w:hAnsi="Humnst777 BT" w:eastAsia="Times New Roman"/>
          <w:bCs/>
          <w:kern w:val="36"/>
        </w:rPr>
        <w:t xml:space="preserve">Regulatory advice </w:t>
      </w:r>
      <w:r>
        <w:rPr>
          <w:rFonts w:ascii="Humnst777 BT" w:hAnsi="Humnst777 BT" w:eastAsia="Times New Roman"/>
          <w:bCs/>
          <w:kern w:val="36"/>
        </w:rPr>
        <w:t>15: Monitoring and Intervention; and</w:t>
      </w:r>
    </w:p>
    <w:p w:rsidRPr="0068033F" w:rsidR="0068033F" w:rsidP="0068033F" w:rsidRDefault="0068033F" w14:paraId="4F47D0DD" w14:textId="2E278E2E">
      <w:pPr>
        <w:pStyle w:val="ListParagraph"/>
        <w:numPr>
          <w:ilvl w:val="0"/>
          <w:numId w:val="19"/>
        </w:numPr>
        <w:rPr>
          <w:rFonts w:ascii="Humnst777 BT" w:hAnsi="Humnst777 BT" w:eastAsia="Times New Roman"/>
          <w:bCs/>
          <w:kern w:val="36"/>
        </w:rPr>
      </w:pPr>
      <w:r w:rsidRPr="0068033F">
        <w:rPr>
          <w:rFonts w:ascii="Humnst777 BT" w:hAnsi="Humnst777 BT" w:eastAsia="Times New Roman"/>
          <w:bCs/>
          <w:kern w:val="36"/>
        </w:rPr>
        <w:t>Regulati</w:t>
      </w:r>
      <w:r>
        <w:rPr>
          <w:rFonts w:ascii="Humnst777 BT" w:hAnsi="Humnst777 BT" w:eastAsia="Times New Roman"/>
          <w:bCs/>
          <w:kern w:val="36"/>
        </w:rPr>
        <w:t>on advice 16: Reportable Events.</w:t>
      </w:r>
    </w:p>
    <w:p w:rsidR="0068033F" w:rsidP="0068033F" w:rsidRDefault="0068033F" w14:paraId="61ACBA8C" w14:textId="3E865526">
      <w:pPr>
        <w:pStyle w:val="ListParagraph"/>
        <w:rPr>
          <w:rFonts w:ascii="Humnst777 BT" w:hAnsi="Humnst777 BT" w:eastAsia="Times New Roman"/>
          <w:bCs/>
          <w:kern w:val="36"/>
        </w:rPr>
      </w:pPr>
    </w:p>
    <w:p w:rsidRPr="001A19C7" w:rsidR="0068033F" w:rsidP="001A19C7" w:rsidRDefault="0068033F" w14:paraId="55E800B7" w14:textId="295471C9">
      <w:pPr>
        <w:pStyle w:val="ListParagraph"/>
        <w:rPr>
          <w:rFonts w:ascii="Humnst777 BT" w:hAnsi="Humnst777 BT" w:eastAsia="Times New Roman"/>
          <w:bCs/>
          <w:kern w:val="36"/>
        </w:rPr>
      </w:pPr>
      <w:r>
        <w:rPr>
          <w:rFonts w:ascii="Humnst777 BT" w:hAnsi="Humnst777 BT" w:eastAsia="Times New Roman"/>
          <w:bCs/>
          <w:kern w:val="36"/>
        </w:rPr>
        <w:t xml:space="preserve">The Chairs noted that the guidance </w:t>
      </w:r>
      <w:r w:rsidR="001A19C7">
        <w:rPr>
          <w:rFonts w:ascii="Humnst777 BT" w:hAnsi="Humnst777 BT" w:eastAsia="Times New Roman"/>
          <w:bCs/>
          <w:kern w:val="36"/>
        </w:rPr>
        <w:t xml:space="preserve">was available and </w:t>
      </w:r>
      <w:r w:rsidR="005B2BF5">
        <w:rPr>
          <w:rFonts w:ascii="Humnst777 BT" w:hAnsi="Humnst777 BT" w:eastAsia="Times New Roman"/>
          <w:bCs/>
          <w:kern w:val="36"/>
        </w:rPr>
        <w:t xml:space="preserve">further </w:t>
      </w:r>
      <w:r w:rsidR="001A19C7">
        <w:rPr>
          <w:rFonts w:ascii="Humnst777 BT" w:hAnsi="Humnst777 BT" w:eastAsia="Times New Roman"/>
          <w:bCs/>
          <w:kern w:val="36"/>
        </w:rPr>
        <w:t xml:space="preserve">details </w:t>
      </w:r>
      <w:r>
        <w:rPr>
          <w:rFonts w:ascii="Humnst777 BT" w:hAnsi="Humnst777 BT" w:eastAsia="Times New Roman"/>
          <w:bCs/>
          <w:kern w:val="36"/>
        </w:rPr>
        <w:t xml:space="preserve">would be shared with </w:t>
      </w:r>
      <w:r w:rsidR="00207E19">
        <w:rPr>
          <w:rFonts w:ascii="Humnst777 BT" w:hAnsi="Humnst777 BT" w:eastAsia="Times New Roman"/>
          <w:bCs/>
          <w:kern w:val="36"/>
        </w:rPr>
        <w:t xml:space="preserve">all </w:t>
      </w:r>
      <w:r>
        <w:rPr>
          <w:rFonts w:ascii="Humnst777 BT" w:hAnsi="Humnst777 BT" w:eastAsia="Times New Roman"/>
          <w:bCs/>
          <w:kern w:val="36"/>
        </w:rPr>
        <w:t>Governors at their next meeting in November.</w:t>
      </w:r>
    </w:p>
    <w:p w:rsidR="00F91C53" w:rsidP="00F91C53" w:rsidRDefault="00F91C53" w14:paraId="4AB1E933" w14:textId="0AC9A93C">
      <w:pPr>
        <w:pStyle w:val="NoSpacing"/>
        <w:ind w:left="567" w:hanging="567"/>
        <w:jc w:val="both"/>
        <w:rPr>
          <w:rFonts w:ascii="Humnst777 BT" w:hAnsi="Humnst777 BT"/>
          <w:u w:val="single"/>
        </w:rPr>
      </w:pPr>
      <w:r w:rsidRPr="004D25C3">
        <w:rPr>
          <w:rFonts w:ascii="Humnst777 BT" w:hAnsi="Humnst777 BT"/>
          <w:u w:val="single"/>
        </w:rPr>
        <w:t>Fundraising and Bids</w:t>
      </w:r>
    </w:p>
    <w:p w:rsidRPr="004D25C3" w:rsidR="009866E9" w:rsidP="00F91C53" w:rsidRDefault="009866E9" w14:paraId="62FFEC5B" w14:textId="77777777">
      <w:pPr>
        <w:pStyle w:val="NoSpacing"/>
        <w:ind w:left="567" w:hanging="567"/>
        <w:jc w:val="both"/>
        <w:rPr>
          <w:rFonts w:ascii="Humnst777 BT" w:hAnsi="Humnst777 BT"/>
          <w:u w:val="single"/>
        </w:rPr>
      </w:pPr>
    </w:p>
    <w:p w:rsidR="007C69B8" w:rsidP="00604F50" w:rsidRDefault="007C69B8" w14:paraId="4E13F319" w14:textId="160B6B6C">
      <w:pPr>
        <w:pStyle w:val="NoSpacing"/>
        <w:numPr>
          <w:ilvl w:val="0"/>
          <w:numId w:val="10"/>
        </w:numPr>
        <w:ind w:left="567" w:hanging="567"/>
        <w:jc w:val="both"/>
        <w:rPr>
          <w:rFonts w:ascii="Humnst777 BT" w:hAnsi="Humnst777 BT"/>
        </w:rPr>
      </w:pPr>
      <w:r>
        <w:rPr>
          <w:rFonts w:ascii="Humnst777 BT" w:hAnsi="Humnst777 BT"/>
        </w:rPr>
        <w:t xml:space="preserve">The Vice-Chancellor shared </w:t>
      </w:r>
      <w:r w:rsidR="0004735C">
        <w:rPr>
          <w:rFonts w:ascii="Humnst777 BT" w:hAnsi="Humnst777 BT"/>
        </w:rPr>
        <w:t xml:space="preserve">an update on the latest fundraising activities in support of the </w:t>
      </w:r>
      <w:r w:rsidRPr="004D25C3" w:rsidR="00F91C53">
        <w:rPr>
          <w:rFonts w:ascii="Humnst777 BT" w:hAnsi="Humnst777 BT"/>
        </w:rPr>
        <w:t xml:space="preserve">development of </w:t>
      </w:r>
      <w:r w:rsidR="00F27D10">
        <w:rPr>
          <w:rFonts w:ascii="Humnst777 BT" w:hAnsi="Humnst777 BT"/>
        </w:rPr>
        <w:t xml:space="preserve">the </w:t>
      </w:r>
      <w:r w:rsidRPr="004D25C3" w:rsidR="00F91C53">
        <w:rPr>
          <w:rFonts w:ascii="Humnst777 BT" w:hAnsi="Humnst777 BT"/>
        </w:rPr>
        <w:t>K</w:t>
      </w:r>
      <w:r w:rsidR="00F27D10">
        <w:rPr>
          <w:rFonts w:ascii="Humnst777 BT" w:hAnsi="Humnst777 BT"/>
        </w:rPr>
        <w:t xml:space="preserve">ent and </w:t>
      </w:r>
      <w:r w:rsidRPr="004D25C3" w:rsidR="00F91C53">
        <w:rPr>
          <w:rFonts w:ascii="Humnst777 BT" w:hAnsi="Humnst777 BT"/>
        </w:rPr>
        <w:t>M</w:t>
      </w:r>
      <w:r w:rsidR="00F27D10">
        <w:rPr>
          <w:rFonts w:ascii="Humnst777 BT" w:hAnsi="Humnst777 BT"/>
        </w:rPr>
        <w:t xml:space="preserve">edway </w:t>
      </w:r>
      <w:r w:rsidRPr="004D25C3" w:rsidR="00F91C53">
        <w:rPr>
          <w:rFonts w:ascii="Humnst777 BT" w:hAnsi="Humnst777 BT"/>
        </w:rPr>
        <w:t>M</w:t>
      </w:r>
      <w:r w:rsidR="00F27D10">
        <w:rPr>
          <w:rFonts w:ascii="Humnst777 BT" w:hAnsi="Humnst777 BT"/>
        </w:rPr>
        <w:t xml:space="preserve">edical </w:t>
      </w:r>
      <w:r w:rsidRPr="004D25C3" w:rsidR="00F91C53">
        <w:rPr>
          <w:rFonts w:ascii="Humnst777 BT" w:hAnsi="Humnst777 BT"/>
        </w:rPr>
        <w:t>S</w:t>
      </w:r>
      <w:r w:rsidR="00F27D10">
        <w:rPr>
          <w:rFonts w:ascii="Humnst777 BT" w:hAnsi="Humnst777 BT"/>
        </w:rPr>
        <w:t>chool</w:t>
      </w:r>
      <w:r w:rsidRPr="004D25C3" w:rsidR="00F91C53">
        <w:rPr>
          <w:rFonts w:ascii="Humnst777 BT" w:hAnsi="Humnst777 BT"/>
        </w:rPr>
        <w:t>.</w:t>
      </w:r>
      <w:r w:rsidR="0004735C">
        <w:rPr>
          <w:rFonts w:ascii="Humnst777 BT" w:hAnsi="Humnst777 BT"/>
        </w:rPr>
        <w:t xml:space="preserve">  It was positive that the joint fund raised on behalf of the University and the University of Kent had now reached </w:t>
      </w:r>
      <w:r w:rsidR="00133890">
        <w:rPr>
          <w:rFonts w:ascii="Humnst777 BT" w:hAnsi="Humnst777 BT"/>
        </w:rPr>
        <w:t xml:space="preserve">over </w:t>
      </w:r>
      <w:r w:rsidR="0004735C">
        <w:rPr>
          <w:rFonts w:ascii="Humnst777 BT" w:hAnsi="Humnst777 BT"/>
        </w:rPr>
        <w:t>£10 million.</w:t>
      </w:r>
      <w:r w:rsidRPr="004D25C3" w:rsidR="00F91C53">
        <w:rPr>
          <w:rFonts w:ascii="Humnst777 BT" w:hAnsi="Humnst777 BT"/>
        </w:rPr>
        <w:t xml:space="preserve">  </w:t>
      </w:r>
    </w:p>
    <w:p w:rsidRPr="00583FB8" w:rsidR="007C69B8" w:rsidP="00583FB8" w:rsidRDefault="00604F50" w14:paraId="3EDA8FBF" w14:textId="78356D18">
      <w:pPr>
        <w:pStyle w:val="NoSpacing"/>
        <w:numPr>
          <w:ilvl w:val="0"/>
          <w:numId w:val="10"/>
        </w:numPr>
        <w:ind w:left="567" w:hanging="567"/>
        <w:jc w:val="both"/>
        <w:rPr>
          <w:rFonts w:ascii="Humnst777 BT" w:hAnsi="Humnst777 BT"/>
        </w:rPr>
      </w:pPr>
      <w:r>
        <w:rPr>
          <w:rFonts w:ascii="Humnst777 BT" w:hAnsi="Humnst777 BT"/>
        </w:rPr>
        <w:t>The</w:t>
      </w:r>
      <w:r w:rsidRPr="00604F50" w:rsidR="00F91C53">
        <w:rPr>
          <w:rFonts w:ascii="Humnst777 BT" w:hAnsi="Humnst777 BT"/>
        </w:rPr>
        <w:t xml:space="preserve"> second LEP capital funding bid (for £4M</w:t>
      </w:r>
      <w:r w:rsidRPr="00604F50" w:rsidR="00F27D10">
        <w:rPr>
          <w:rFonts w:ascii="Humnst777 BT" w:hAnsi="Humnst777 BT"/>
        </w:rPr>
        <w:t xml:space="preserve"> for CCCU</w:t>
      </w:r>
      <w:r w:rsidRPr="00604F50" w:rsidR="00F91C53">
        <w:rPr>
          <w:rFonts w:ascii="Humnst777 BT" w:hAnsi="Humnst777 BT"/>
        </w:rPr>
        <w:t xml:space="preserve">) </w:t>
      </w:r>
      <w:r w:rsidRPr="00604F50">
        <w:rPr>
          <w:rFonts w:ascii="Humnst777 BT" w:hAnsi="Humnst777 BT"/>
        </w:rPr>
        <w:t xml:space="preserve">for the development of the Medical School </w:t>
      </w:r>
      <w:r>
        <w:rPr>
          <w:rFonts w:ascii="Humnst777 BT" w:hAnsi="Humnst777 BT"/>
        </w:rPr>
        <w:t xml:space="preserve">was still under consideration and a further update on that bid </w:t>
      </w:r>
      <w:r w:rsidRPr="00604F50" w:rsidR="00F91C53">
        <w:rPr>
          <w:rFonts w:ascii="Humnst777 BT" w:hAnsi="Humnst777 BT"/>
        </w:rPr>
        <w:t xml:space="preserve">would be </w:t>
      </w:r>
      <w:r>
        <w:rPr>
          <w:rFonts w:ascii="Humnst777 BT" w:hAnsi="Humnst777 BT"/>
        </w:rPr>
        <w:t>provided in due course.</w:t>
      </w:r>
    </w:p>
    <w:p w:rsidR="00F91C53" w:rsidP="00F91C53" w:rsidRDefault="00F91C53" w14:paraId="537C8D3B" w14:textId="77777777">
      <w:pPr>
        <w:pStyle w:val="NoSpacing"/>
        <w:ind w:left="567" w:hanging="567"/>
        <w:jc w:val="both"/>
        <w:rPr>
          <w:rFonts w:ascii="Humnst777 BT" w:hAnsi="Humnst777 BT"/>
        </w:rPr>
      </w:pPr>
    </w:p>
    <w:p w:rsidR="00207E19" w:rsidP="00F91C53" w:rsidRDefault="00207E19" w14:paraId="6F0117E4" w14:textId="77777777">
      <w:pPr>
        <w:pStyle w:val="NoSpacing"/>
        <w:ind w:left="567" w:hanging="567"/>
        <w:jc w:val="both"/>
        <w:rPr>
          <w:rFonts w:ascii="Humnst777 BT" w:hAnsi="Humnst777 BT"/>
          <w:u w:val="single"/>
        </w:rPr>
      </w:pPr>
    </w:p>
    <w:p w:rsidRPr="00852B86" w:rsidR="00F91C53" w:rsidP="00F91C53" w:rsidRDefault="00F91C53" w14:paraId="6C42F8CE" w14:textId="279DE258">
      <w:pPr>
        <w:pStyle w:val="NoSpacing"/>
        <w:ind w:left="567" w:hanging="567"/>
        <w:jc w:val="both"/>
        <w:rPr>
          <w:rFonts w:ascii="Humnst777 BT" w:hAnsi="Humnst777 BT"/>
          <w:u w:val="single"/>
        </w:rPr>
      </w:pPr>
      <w:r w:rsidRPr="00852B86">
        <w:rPr>
          <w:rFonts w:ascii="Humnst777 BT" w:hAnsi="Humnst777 BT"/>
          <w:u w:val="single"/>
        </w:rPr>
        <w:t>Estate Master Plan</w:t>
      </w:r>
    </w:p>
    <w:p w:rsidR="006255FC" w:rsidP="006255FC" w:rsidRDefault="006255FC" w14:paraId="2F45E759" w14:textId="77777777">
      <w:pPr>
        <w:pStyle w:val="NoSpacing"/>
        <w:jc w:val="both"/>
        <w:rPr>
          <w:rFonts w:ascii="Humnst777 BT" w:hAnsi="Humnst777 BT"/>
        </w:rPr>
      </w:pPr>
    </w:p>
    <w:p w:rsidR="00F91C53" w:rsidP="006255FC" w:rsidRDefault="00F91C53" w14:paraId="604FF803" w14:textId="69D76F2B">
      <w:pPr>
        <w:pStyle w:val="NoSpacing"/>
        <w:jc w:val="both"/>
        <w:rPr>
          <w:rFonts w:ascii="Humnst777 BT" w:hAnsi="Humnst777 BT"/>
        </w:rPr>
      </w:pPr>
      <w:r>
        <w:rPr>
          <w:rFonts w:ascii="Humnst777 BT" w:hAnsi="Humnst777 BT"/>
        </w:rPr>
        <w:t>An update on the progress of the Estate Master Plan was provided:</w:t>
      </w:r>
    </w:p>
    <w:p w:rsidR="00E90C2E" w:rsidP="0004735C" w:rsidRDefault="00E90C2E" w14:paraId="567F85D9" w14:textId="6A854302">
      <w:pPr>
        <w:pStyle w:val="NoSpacing"/>
        <w:jc w:val="both"/>
        <w:rPr>
          <w:rFonts w:ascii="Humnst777 BT" w:hAnsi="Humnst777 BT"/>
        </w:rPr>
      </w:pPr>
    </w:p>
    <w:p w:rsidR="00E90C2E" w:rsidP="006255FC" w:rsidRDefault="00F91C53" w14:paraId="0FFE1D8A" w14:textId="1D141955">
      <w:pPr>
        <w:pStyle w:val="NoSpacing"/>
        <w:numPr>
          <w:ilvl w:val="0"/>
          <w:numId w:val="20"/>
        </w:numPr>
        <w:ind w:left="567" w:hanging="567"/>
        <w:jc w:val="both"/>
        <w:rPr>
          <w:rFonts w:ascii="Humnst777 BT" w:hAnsi="Humnst777 BT"/>
        </w:rPr>
      </w:pPr>
      <w:r w:rsidRPr="00E90C2E">
        <w:rPr>
          <w:rFonts w:ascii="Humnst777 BT" w:hAnsi="Humnst777 BT"/>
        </w:rPr>
        <w:t xml:space="preserve">The STEM building (Building 2) </w:t>
      </w:r>
      <w:r w:rsidR="00E90C2E">
        <w:rPr>
          <w:rFonts w:ascii="Humnst777 BT" w:hAnsi="Humnst777 BT"/>
        </w:rPr>
        <w:t>was progressing on schedule</w:t>
      </w:r>
      <w:r w:rsidR="0004735C">
        <w:rPr>
          <w:rFonts w:ascii="Humnst777 BT" w:hAnsi="Humnst777 BT"/>
        </w:rPr>
        <w:t xml:space="preserve"> and in accordance with the budget.  Chairs noted </w:t>
      </w:r>
      <w:r w:rsidR="005B2BF5">
        <w:rPr>
          <w:rFonts w:ascii="Humnst777 BT" w:hAnsi="Humnst777 BT"/>
        </w:rPr>
        <w:t xml:space="preserve">that </w:t>
      </w:r>
      <w:r w:rsidR="0004735C">
        <w:rPr>
          <w:rFonts w:ascii="Humnst777 BT" w:hAnsi="Humnst777 BT"/>
        </w:rPr>
        <w:t xml:space="preserve">onsite checks of Gilbert Ash’s staff had been carried out </w:t>
      </w:r>
      <w:r w:rsidR="005B2BF5">
        <w:rPr>
          <w:rFonts w:ascii="Humnst777 BT" w:hAnsi="Humnst777 BT"/>
        </w:rPr>
        <w:t xml:space="preserve">several times </w:t>
      </w:r>
      <w:r w:rsidR="0004735C">
        <w:rPr>
          <w:rFonts w:ascii="Humnst777 BT" w:hAnsi="Humnst777 BT"/>
        </w:rPr>
        <w:t xml:space="preserve">and </w:t>
      </w:r>
      <w:r w:rsidR="005B2BF5">
        <w:rPr>
          <w:rFonts w:ascii="Humnst777 BT" w:hAnsi="Humnst777 BT"/>
        </w:rPr>
        <w:t>noted that it was positive</w:t>
      </w:r>
      <w:r w:rsidR="0004735C">
        <w:rPr>
          <w:rFonts w:ascii="Humnst777 BT" w:hAnsi="Humnst777 BT"/>
        </w:rPr>
        <w:t xml:space="preserve"> that the main contractor appeared to be</w:t>
      </w:r>
      <w:r w:rsidR="005B2BF5">
        <w:rPr>
          <w:rFonts w:ascii="Humnst777 BT" w:hAnsi="Humnst777 BT"/>
        </w:rPr>
        <w:t xml:space="preserve"> taking its corporate responsibilities very seriously</w:t>
      </w:r>
      <w:r w:rsidR="0004735C">
        <w:rPr>
          <w:rFonts w:ascii="Humnst777 BT" w:hAnsi="Humnst777 BT"/>
        </w:rPr>
        <w:t>.</w:t>
      </w:r>
    </w:p>
    <w:p w:rsidR="00002795" w:rsidP="00002795" w:rsidRDefault="00002795" w14:paraId="29D143C5" w14:textId="0FF8B827">
      <w:pPr>
        <w:pStyle w:val="NoSpacing"/>
        <w:jc w:val="both"/>
        <w:rPr>
          <w:rFonts w:ascii="Humnst777 BT" w:hAnsi="Humnst777 BT"/>
        </w:rPr>
      </w:pPr>
    </w:p>
    <w:p w:rsidR="00002795" w:rsidP="006255FC" w:rsidRDefault="00002795" w14:paraId="2784E815" w14:textId="6F6902CF">
      <w:pPr>
        <w:pStyle w:val="NoSpacing"/>
        <w:numPr>
          <w:ilvl w:val="0"/>
          <w:numId w:val="20"/>
        </w:numPr>
        <w:ind w:left="567" w:hanging="567"/>
        <w:jc w:val="both"/>
        <w:rPr>
          <w:rFonts w:ascii="Humnst777 BT" w:hAnsi="Humnst777 BT"/>
        </w:rPr>
      </w:pPr>
      <w:r>
        <w:rPr>
          <w:rFonts w:ascii="Humnst777 BT" w:hAnsi="Humnst777 BT"/>
        </w:rPr>
        <w:t xml:space="preserve">The disposals programme was continuing </w:t>
      </w:r>
      <w:r w:rsidR="005B2BF5">
        <w:rPr>
          <w:rFonts w:ascii="Humnst777 BT" w:hAnsi="Humnst777 BT"/>
        </w:rPr>
        <w:t>according to the plan approved by the Governing Body.  A</w:t>
      </w:r>
      <w:r>
        <w:rPr>
          <w:rFonts w:ascii="Humnst777 BT" w:hAnsi="Humnst777 BT"/>
        </w:rPr>
        <w:t xml:space="preserve"> recommendation</w:t>
      </w:r>
      <w:r w:rsidR="005B2BF5">
        <w:rPr>
          <w:rFonts w:ascii="Humnst777 BT" w:hAnsi="Humnst777 BT"/>
        </w:rPr>
        <w:t>,</w:t>
      </w:r>
      <w:r>
        <w:rPr>
          <w:rFonts w:ascii="Humnst777 BT" w:hAnsi="Humnst777 BT"/>
        </w:rPr>
        <w:t xml:space="preserve"> following </w:t>
      </w:r>
      <w:r w:rsidR="005B2BF5">
        <w:rPr>
          <w:rFonts w:ascii="Humnst777 BT" w:hAnsi="Humnst777 BT"/>
        </w:rPr>
        <w:t xml:space="preserve">the </w:t>
      </w:r>
      <w:r>
        <w:rPr>
          <w:rFonts w:ascii="Humnst777 BT" w:hAnsi="Humnst777 BT"/>
        </w:rPr>
        <w:t>consideration of the Finance and Resources Committee earlier that day, would be presented to the Governing Body on 26 November 2019 seeking the Governing Body</w:t>
      </w:r>
      <w:r w:rsidR="005B2BF5">
        <w:rPr>
          <w:rFonts w:ascii="Humnst777 BT" w:hAnsi="Humnst777 BT"/>
        </w:rPr>
        <w:t xml:space="preserve">’s approval for the disposal </w:t>
      </w:r>
      <w:r>
        <w:rPr>
          <w:rFonts w:ascii="Humnst777 BT" w:hAnsi="Humnst777 BT"/>
        </w:rPr>
        <w:t xml:space="preserve">of the former Broadstairs campus buildings to a private company for </w:t>
      </w:r>
      <w:r w:rsidR="00BC5E14">
        <w:rPr>
          <w:rFonts w:ascii="Humnst777 BT" w:hAnsi="Humnst777 BT"/>
        </w:rPr>
        <w:t>a sum which was below the net book value</w:t>
      </w:r>
      <w:r>
        <w:rPr>
          <w:rFonts w:ascii="Humnst777 BT" w:hAnsi="Humnst777 BT"/>
        </w:rPr>
        <w:t>.</w:t>
      </w:r>
    </w:p>
    <w:p w:rsidR="00F91C53" w:rsidP="00F91C53" w:rsidRDefault="00F91C53" w14:paraId="37E483DD" w14:textId="3F0AEAD0">
      <w:pPr>
        <w:pStyle w:val="NoSpacing"/>
        <w:jc w:val="both"/>
        <w:rPr>
          <w:rFonts w:ascii="Humnst777 BT" w:hAnsi="Humnst777 BT"/>
          <w:b/>
        </w:rPr>
      </w:pPr>
    </w:p>
    <w:p w:rsidR="00D269A4" w:rsidP="00D269A4" w:rsidRDefault="001E28B6" w14:paraId="565ADF5D" w14:textId="1F24BC5E">
      <w:pPr>
        <w:jc w:val="both"/>
        <w:rPr>
          <w:rFonts w:ascii="Humnst777 BT" w:hAnsi="Humnst777 BT"/>
          <w:u w:val="single"/>
        </w:rPr>
      </w:pPr>
      <w:r>
        <w:rPr>
          <w:rFonts w:ascii="Humnst777 BT" w:hAnsi="Humnst777 BT"/>
          <w:u w:val="single"/>
        </w:rPr>
        <w:t>UUK</w:t>
      </w:r>
    </w:p>
    <w:p w:rsidR="00094F98" w:rsidP="001E28B6" w:rsidRDefault="00D269A4" w14:paraId="024DE30D" w14:textId="4B4743B2">
      <w:pPr>
        <w:ind w:left="567"/>
        <w:jc w:val="both"/>
        <w:rPr>
          <w:rFonts w:ascii="Humnst777 BT" w:hAnsi="Humnst777 BT"/>
        </w:rPr>
      </w:pPr>
      <w:r>
        <w:rPr>
          <w:rFonts w:ascii="Humnst777 BT" w:hAnsi="Humnst777 BT"/>
        </w:rPr>
        <w:t xml:space="preserve">The Vice-Chancellor noted that he had attended the meeting of the </w:t>
      </w:r>
      <w:r w:rsidR="00133890">
        <w:rPr>
          <w:rFonts w:ascii="Humnst777 BT" w:hAnsi="Humnst777 BT"/>
        </w:rPr>
        <w:t>B</w:t>
      </w:r>
      <w:r>
        <w:rPr>
          <w:rFonts w:ascii="Humnst777 BT" w:hAnsi="Humnst777 BT"/>
        </w:rPr>
        <w:t>oard of Universities UK (UUK) during the previous week and had been re-e</w:t>
      </w:r>
      <w:r w:rsidR="00965963">
        <w:rPr>
          <w:rFonts w:ascii="Humnst777 BT" w:hAnsi="Humnst777 BT"/>
        </w:rPr>
        <w:t xml:space="preserve">lected by peers to continue serving on that </w:t>
      </w:r>
      <w:r w:rsidR="00133890">
        <w:rPr>
          <w:rFonts w:ascii="Humnst777 BT" w:hAnsi="Humnst777 BT"/>
        </w:rPr>
        <w:t>B</w:t>
      </w:r>
      <w:r w:rsidR="00965963">
        <w:rPr>
          <w:rFonts w:ascii="Humnst777 BT" w:hAnsi="Humnst777 BT"/>
        </w:rPr>
        <w:t>oard</w:t>
      </w:r>
      <w:r>
        <w:rPr>
          <w:rFonts w:ascii="Humnst777 BT" w:hAnsi="Humnst777 BT"/>
        </w:rPr>
        <w:t>.</w:t>
      </w:r>
      <w:r w:rsidR="00094F98">
        <w:rPr>
          <w:rFonts w:ascii="Humnst777 BT" w:hAnsi="Humnst777 BT"/>
        </w:rPr>
        <w:t xml:space="preserve">  He highlighted several elements of the recently published UUK Manifesto from the UK Universities “Skills, Jobs and Opportunity”</w:t>
      </w:r>
      <w:r w:rsidR="001E28B6">
        <w:rPr>
          <w:rFonts w:ascii="Humnst777 BT" w:hAnsi="Humnst777 BT"/>
        </w:rPr>
        <w:t xml:space="preserve"> stating the following aims:</w:t>
      </w:r>
    </w:p>
    <w:p w:rsidRPr="001E28B6" w:rsidR="001E28B6" w:rsidP="001E28B6" w:rsidRDefault="001E28B6" w14:paraId="0E8351AD" w14:textId="04FA7CCE">
      <w:pPr>
        <w:pStyle w:val="ListParagraph"/>
        <w:numPr>
          <w:ilvl w:val="0"/>
          <w:numId w:val="23"/>
        </w:numPr>
        <w:jc w:val="both"/>
        <w:rPr>
          <w:rFonts w:ascii="Humnst777 BT" w:hAnsi="Humnst777 BT"/>
        </w:rPr>
      </w:pPr>
      <w:r>
        <w:rPr>
          <w:rFonts w:ascii="Humnst777 BT" w:hAnsi="Humnst777 BT"/>
        </w:rPr>
        <w:t>n</w:t>
      </w:r>
      <w:r w:rsidRPr="001E28B6">
        <w:rPr>
          <w:rFonts w:ascii="Humnst777 BT" w:hAnsi="Humnst777 BT"/>
        </w:rPr>
        <w:t>o re-introduction of caps on student numbers;</w:t>
      </w:r>
    </w:p>
    <w:p w:rsidRPr="001E28B6" w:rsidR="001E28B6" w:rsidP="001E28B6" w:rsidRDefault="001E28B6" w14:paraId="0857CEC4" w14:textId="4D122640">
      <w:pPr>
        <w:pStyle w:val="ListParagraph"/>
        <w:numPr>
          <w:ilvl w:val="0"/>
          <w:numId w:val="23"/>
        </w:numPr>
        <w:jc w:val="both"/>
        <w:rPr>
          <w:rFonts w:ascii="Humnst777 BT" w:hAnsi="Humnst777 BT"/>
        </w:rPr>
      </w:pPr>
      <w:r>
        <w:rPr>
          <w:rFonts w:ascii="Humnst777 BT" w:hAnsi="Humnst777 BT"/>
        </w:rPr>
        <w:t>n</w:t>
      </w:r>
      <w:r w:rsidRPr="001E28B6">
        <w:rPr>
          <w:rFonts w:ascii="Humnst777 BT" w:hAnsi="Humnst777 BT"/>
        </w:rPr>
        <w:t>o real term cut in funding per university student;</w:t>
      </w:r>
    </w:p>
    <w:p w:rsidRPr="001E28B6" w:rsidR="001E28B6" w:rsidP="001E28B6" w:rsidRDefault="001E28B6" w14:paraId="5C4C915F" w14:textId="0A0BE9E0">
      <w:pPr>
        <w:pStyle w:val="ListParagraph"/>
        <w:numPr>
          <w:ilvl w:val="0"/>
          <w:numId w:val="23"/>
        </w:numPr>
        <w:jc w:val="both"/>
        <w:rPr>
          <w:rFonts w:ascii="Humnst777 BT" w:hAnsi="Humnst777 BT"/>
        </w:rPr>
      </w:pPr>
      <w:r>
        <w:rPr>
          <w:rFonts w:ascii="Humnst777 BT" w:hAnsi="Humnst777 BT"/>
        </w:rPr>
        <w:t>r</w:t>
      </w:r>
      <w:r w:rsidRPr="001E28B6">
        <w:rPr>
          <w:rFonts w:ascii="Humnst777 BT" w:hAnsi="Humnst777 BT"/>
        </w:rPr>
        <w:t>e-introduction of maintenance grants for students;</w:t>
      </w:r>
    </w:p>
    <w:p w:rsidRPr="001E28B6" w:rsidR="001E28B6" w:rsidP="001E28B6" w:rsidRDefault="001E28B6" w14:paraId="159FC18B" w14:textId="454E970F">
      <w:pPr>
        <w:pStyle w:val="ListParagraph"/>
        <w:numPr>
          <w:ilvl w:val="0"/>
          <w:numId w:val="23"/>
        </w:numPr>
        <w:jc w:val="both"/>
        <w:rPr>
          <w:rFonts w:ascii="Humnst777 BT" w:hAnsi="Humnst777 BT"/>
        </w:rPr>
      </w:pPr>
      <w:r>
        <w:rPr>
          <w:rFonts w:ascii="Humnst777 BT" w:hAnsi="Humnst777 BT"/>
        </w:rPr>
        <w:t>a</w:t>
      </w:r>
      <w:r w:rsidRPr="001E28B6">
        <w:rPr>
          <w:rFonts w:ascii="Humnst777 BT" w:hAnsi="Humnst777 BT"/>
        </w:rPr>
        <w:t xml:space="preserve"> positive immigration policy and culture allowing for the recruitment of talented students, staff and researchers;</w:t>
      </w:r>
      <w:r>
        <w:rPr>
          <w:rFonts w:ascii="Humnst777 BT" w:hAnsi="Humnst777 BT"/>
        </w:rPr>
        <w:t xml:space="preserve"> and</w:t>
      </w:r>
    </w:p>
    <w:p w:rsidRPr="001E28B6" w:rsidR="00D269A4" w:rsidP="001E28B6" w:rsidRDefault="001E28B6" w14:paraId="7199EB0C" w14:textId="559D0261">
      <w:pPr>
        <w:pStyle w:val="ListParagraph"/>
        <w:numPr>
          <w:ilvl w:val="0"/>
          <w:numId w:val="23"/>
        </w:numPr>
        <w:jc w:val="both"/>
        <w:rPr>
          <w:rFonts w:ascii="Humnst777 BT" w:hAnsi="Humnst777 BT"/>
        </w:rPr>
      </w:pPr>
      <w:r>
        <w:rPr>
          <w:rFonts w:ascii="Humnst777 BT" w:hAnsi="Humnst777 BT"/>
        </w:rPr>
        <w:t>i</w:t>
      </w:r>
      <w:r w:rsidRPr="001E28B6">
        <w:rPr>
          <w:rFonts w:ascii="Humnst777 BT" w:hAnsi="Humnst777 BT"/>
        </w:rPr>
        <w:t>n the event of leaving the EU (BREXIT), the UK’s ongoing participation in the Erasmus + programme, and R&amp;D funding streams and opportu</w:t>
      </w:r>
      <w:r>
        <w:rPr>
          <w:rFonts w:ascii="Humnst777 BT" w:hAnsi="Humnst777 BT"/>
        </w:rPr>
        <w:t>nities for global collaboration.</w:t>
      </w:r>
    </w:p>
    <w:p w:rsidRPr="005B2BF5" w:rsidR="005B2BF5" w:rsidP="005B2BF5" w:rsidRDefault="005B2BF5" w14:paraId="5FB7EF6E" w14:textId="4488BA47">
      <w:pPr>
        <w:pStyle w:val="NoSpacing"/>
        <w:ind w:left="567"/>
        <w:jc w:val="both"/>
        <w:rPr>
          <w:rFonts w:ascii="Humnst777 BT" w:hAnsi="Humnst777 BT"/>
        </w:rPr>
      </w:pPr>
      <w:r w:rsidRPr="005B2BF5">
        <w:rPr>
          <w:rFonts w:ascii="Humnst777 BT" w:hAnsi="Humnst777 BT"/>
        </w:rPr>
        <w:t xml:space="preserve">The Vice-Chancellor confirmed that he would be emphasising to all local candidates </w:t>
      </w:r>
      <w:r>
        <w:rPr>
          <w:rFonts w:ascii="Humnst777 BT" w:hAnsi="Humnst777 BT"/>
        </w:rPr>
        <w:t xml:space="preserve">running in the forthcoming election </w:t>
      </w:r>
      <w:r w:rsidRPr="005B2BF5">
        <w:rPr>
          <w:rFonts w:ascii="Humnst777 BT" w:hAnsi="Humnst777 BT"/>
        </w:rPr>
        <w:t>the importance of the higher education sector in terms of creating jobs locally and providing teachers, nurses, midwives, social workers, doctors, and police officers to the local community.</w:t>
      </w:r>
    </w:p>
    <w:p w:rsidR="005B2BF5" w:rsidP="00AA094A" w:rsidRDefault="005B2BF5" w14:paraId="12EA8DAD" w14:textId="77777777">
      <w:pPr>
        <w:pStyle w:val="NoSpacing"/>
        <w:ind w:left="567"/>
        <w:jc w:val="both"/>
        <w:rPr>
          <w:rFonts w:ascii="Humnst777 BT" w:hAnsi="Humnst777 BT"/>
          <w:b/>
        </w:rPr>
      </w:pPr>
    </w:p>
    <w:p w:rsidRPr="00AA094A" w:rsidR="00F91C53" w:rsidP="00AA094A" w:rsidRDefault="00F91C53" w14:paraId="71EFC13A" w14:textId="2E69262E">
      <w:pPr>
        <w:pStyle w:val="NoSpacing"/>
        <w:ind w:left="567"/>
        <w:jc w:val="both"/>
        <w:rPr>
          <w:rFonts w:ascii="Humnst777 BT" w:hAnsi="Humnst777 BT"/>
          <w:b/>
        </w:rPr>
      </w:pPr>
      <w:r w:rsidRPr="00F91C53">
        <w:rPr>
          <w:rFonts w:ascii="Humnst777 BT" w:hAnsi="Humnst777 BT"/>
          <w:b/>
        </w:rPr>
        <w:t>NOTED</w:t>
      </w:r>
    </w:p>
    <w:p w:rsidR="00B4286F" w:rsidP="00327C49" w:rsidRDefault="00B4286F" w14:paraId="1BE26541" w14:textId="77777777">
      <w:pPr>
        <w:pStyle w:val="NoSpacing"/>
        <w:tabs>
          <w:tab w:val="left" w:pos="426"/>
        </w:tabs>
        <w:ind w:left="567" w:hanging="567"/>
        <w:jc w:val="both"/>
        <w:rPr>
          <w:rFonts w:ascii="Humnst777 BT" w:hAnsi="Humnst777 BT"/>
        </w:rPr>
      </w:pPr>
    </w:p>
    <w:p w:rsidRPr="001C105B" w:rsidR="00876330" w:rsidP="00B4286F" w:rsidRDefault="00876330" w14:paraId="52077ABF" w14:textId="5DC1BA57">
      <w:pPr>
        <w:pStyle w:val="NoSpacing"/>
        <w:tabs>
          <w:tab w:val="left" w:pos="426"/>
        </w:tabs>
        <w:jc w:val="both"/>
        <w:rPr>
          <w:rFonts w:ascii="Humnst777 BT" w:hAnsi="Humnst777 BT"/>
          <w:sz w:val="16"/>
          <w:szCs w:val="16"/>
        </w:rPr>
      </w:pPr>
    </w:p>
    <w:p w:rsidRPr="00AA094A" w:rsidR="00AA094A" w:rsidP="00327C49" w:rsidRDefault="00E209E4" w14:paraId="08B8D4FD" w14:textId="2FBE1997">
      <w:pPr>
        <w:pStyle w:val="NoSpacing"/>
        <w:tabs>
          <w:tab w:val="left" w:pos="426"/>
        </w:tabs>
        <w:ind w:left="567" w:hanging="567"/>
        <w:jc w:val="both"/>
        <w:rPr>
          <w:rFonts w:ascii="Humnst777 BT" w:hAnsi="Humnst777 BT"/>
          <w:u w:val="single"/>
        </w:rPr>
      </w:pPr>
      <w:r>
        <w:rPr>
          <w:rFonts w:ascii="Humnst777 BT" w:hAnsi="Humnst777 BT"/>
          <w:u w:val="single"/>
        </w:rPr>
        <w:t xml:space="preserve">Items </w:t>
      </w:r>
      <w:r w:rsidR="001C105B">
        <w:rPr>
          <w:rFonts w:ascii="Humnst777 BT" w:hAnsi="Humnst777 BT"/>
          <w:u w:val="single"/>
        </w:rPr>
        <w:t>f</w:t>
      </w:r>
      <w:r w:rsidRPr="00AA094A" w:rsidR="00AA094A">
        <w:rPr>
          <w:rFonts w:ascii="Humnst777 BT" w:hAnsi="Humnst777 BT"/>
          <w:u w:val="single"/>
        </w:rPr>
        <w:t>or Approval</w:t>
      </w:r>
    </w:p>
    <w:p w:rsidRPr="009B365A" w:rsidR="00876330" w:rsidP="00B4286F" w:rsidRDefault="00876330" w14:paraId="6EFFBC3D" w14:textId="6C168B79">
      <w:pPr>
        <w:spacing w:after="0" w:line="240" w:lineRule="auto"/>
        <w:jc w:val="both"/>
        <w:rPr>
          <w:rFonts w:ascii="Humnst777 BT" w:hAnsi="Humnst777 BT"/>
          <w:b/>
        </w:rPr>
      </w:pPr>
    </w:p>
    <w:p w:rsidR="00FE0A05" w:rsidP="00D269A4" w:rsidRDefault="00FE0A05" w14:paraId="64B11B5A" w14:textId="5829C847">
      <w:pPr>
        <w:pStyle w:val="ListParagraph"/>
        <w:numPr>
          <w:ilvl w:val="0"/>
          <w:numId w:val="22"/>
        </w:numPr>
        <w:spacing w:after="0" w:line="240" w:lineRule="auto"/>
        <w:ind w:left="567" w:hanging="425"/>
        <w:jc w:val="both"/>
        <w:rPr>
          <w:rFonts w:ascii="Humnst777 BT" w:hAnsi="Humnst777 BT"/>
          <w:b/>
        </w:rPr>
      </w:pPr>
      <w:r>
        <w:rPr>
          <w:rFonts w:ascii="Humnst777 BT" w:hAnsi="Humnst777 BT"/>
          <w:b/>
        </w:rPr>
        <w:t>Chairs Committee Terms of Reference, Compliance Statement for 2018/19 and Work Plan for 2019/20 (Item 6)</w:t>
      </w:r>
    </w:p>
    <w:p w:rsidR="00FE0A05" w:rsidP="00FE0A05" w:rsidRDefault="00FE0A05" w14:paraId="5702AA6D" w14:textId="1C50EA65">
      <w:pPr>
        <w:pStyle w:val="ListParagraph"/>
        <w:spacing w:after="0" w:line="240" w:lineRule="auto"/>
        <w:ind w:left="567"/>
        <w:jc w:val="both"/>
        <w:rPr>
          <w:rFonts w:ascii="Humnst777 BT" w:hAnsi="Humnst777 BT"/>
          <w:b/>
        </w:rPr>
      </w:pPr>
    </w:p>
    <w:p w:rsidR="00FE0A05" w:rsidP="00FE0A05" w:rsidRDefault="00FE0A05" w14:paraId="757CE063" w14:textId="34D0C0F0">
      <w:pPr>
        <w:pStyle w:val="NoSpacing"/>
        <w:ind w:left="567"/>
        <w:jc w:val="both"/>
        <w:rPr>
          <w:rFonts w:ascii="Humnst777 BT" w:hAnsi="Humnst777 BT"/>
        </w:rPr>
      </w:pPr>
      <w:r w:rsidRPr="00A61DD8">
        <w:rPr>
          <w:rFonts w:ascii="Humnst777 BT" w:hAnsi="Humnst777 BT"/>
        </w:rPr>
        <w:t>The Clerk presented the draft</w:t>
      </w:r>
      <w:r>
        <w:rPr>
          <w:rFonts w:ascii="Humnst777 BT" w:hAnsi="Humnst777 BT"/>
        </w:rPr>
        <w:t xml:space="preserve"> Chairs Committee</w:t>
      </w:r>
      <w:r w:rsidRPr="00A61DD8">
        <w:rPr>
          <w:rFonts w:ascii="Humnst777 BT" w:hAnsi="Humnst777 BT"/>
        </w:rPr>
        <w:t xml:space="preserve"> Terms of Reference</w:t>
      </w:r>
      <w:r>
        <w:rPr>
          <w:rFonts w:ascii="Humnst777 BT" w:hAnsi="Humnst777 BT"/>
        </w:rPr>
        <w:t xml:space="preserve"> </w:t>
      </w:r>
      <w:r w:rsidRPr="00A61DD8">
        <w:rPr>
          <w:rFonts w:ascii="Humnst777 BT" w:hAnsi="Humnst777 BT"/>
        </w:rPr>
        <w:t xml:space="preserve">and a </w:t>
      </w:r>
      <w:r>
        <w:rPr>
          <w:rFonts w:ascii="Humnst777 BT" w:hAnsi="Humnst777 BT"/>
        </w:rPr>
        <w:t xml:space="preserve">Committee </w:t>
      </w:r>
      <w:r w:rsidRPr="00A61DD8">
        <w:rPr>
          <w:rFonts w:ascii="Humnst777 BT" w:hAnsi="Humnst777 BT"/>
        </w:rPr>
        <w:t xml:space="preserve">Work Plan for </w:t>
      </w:r>
      <w:r>
        <w:rPr>
          <w:rFonts w:ascii="Humnst777 BT" w:hAnsi="Humnst777 BT"/>
        </w:rPr>
        <w:t>2019/20</w:t>
      </w:r>
      <w:r w:rsidRPr="00A61DD8">
        <w:rPr>
          <w:rFonts w:ascii="Humnst777 BT" w:hAnsi="Humnst777 BT"/>
        </w:rPr>
        <w:t xml:space="preserve"> to the members for approval.  </w:t>
      </w:r>
      <w:r>
        <w:rPr>
          <w:rFonts w:ascii="Humnst777 BT" w:hAnsi="Humnst777 BT"/>
        </w:rPr>
        <w:t>There were no proposed</w:t>
      </w:r>
      <w:r w:rsidRPr="00A61DD8">
        <w:rPr>
          <w:rFonts w:ascii="Humnst777 BT" w:hAnsi="Humnst777 BT"/>
        </w:rPr>
        <w:t xml:space="preserve"> </w:t>
      </w:r>
      <w:r>
        <w:rPr>
          <w:rFonts w:ascii="Humnst777 BT" w:hAnsi="Humnst777 BT"/>
        </w:rPr>
        <w:t xml:space="preserve">substantive </w:t>
      </w:r>
      <w:r w:rsidRPr="00A61DD8">
        <w:rPr>
          <w:rFonts w:ascii="Humnst777 BT" w:hAnsi="Humnst777 BT"/>
        </w:rPr>
        <w:t>ch</w:t>
      </w:r>
      <w:r>
        <w:rPr>
          <w:rFonts w:ascii="Humnst777 BT" w:hAnsi="Humnst777 BT"/>
        </w:rPr>
        <w:t xml:space="preserve">anges to the Terms of Reference.  </w:t>
      </w:r>
      <w:r w:rsidRPr="00A61DD8">
        <w:rPr>
          <w:rFonts w:ascii="Humnst777 BT" w:hAnsi="Humnst777 BT"/>
        </w:rPr>
        <w:t xml:space="preserve">The Terms of Reference and Work Plan </w:t>
      </w:r>
      <w:r w:rsidRPr="00A61DD8">
        <w:rPr>
          <w:rFonts w:ascii="Humnst777 BT" w:hAnsi="Humnst777 BT"/>
        </w:rPr>
        <w:lastRenderedPageBreak/>
        <w:t>for 201</w:t>
      </w:r>
      <w:r>
        <w:rPr>
          <w:rFonts w:ascii="Humnst777 BT" w:hAnsi="Humnst777 BT"/>
        </w:rPr>
        <w:t>8</w:t>
      </w:r>
      <w:r w:rsidRPr="00A61DD8">
        <w:rPr>
          <w:rFonts w:ascii="Humnst777 BT" w:hAnsi="Humnst777 BT"/>
        </w:rPr>
        <w:t>/1</w:t>
      </w:r>
      <w:r>
        <w:rPr>
          <w:rFonts w:ascii="Humnst777 BT" w:hAnsi="Humnst777 BT"/>
        </w:rPr>
        <w:t>9</w:t>
      </w:r>
      <w:r w:rsidRPr="00A61DD8">
        <w:rPr>
          <w:rFonts w:ascii="Humnst777 BT" w:hAnsi="Humnst777 BT"/>
        </w:rPr>
        <w:t xml:space="preserve"> were approved by the Committee.</w:t>
      </w:r>
      <w:r>
        <w:rPr>
          <w:rFonts w:ascii="Humnst777 BT" w:hAnsi="Humnst777 BT"/>
        </w:rPr>
        <w:t xml:space="preserve">  The Clerk also presented a Compliance Statement for 2018/19 demonstrating that the Committee had been fully compliant with its 2018/19 Work Plan and no recommendations for changes had been made.   The Committee noted this together with the 2019/20 Work Plans for the Finance and Resources and the Audit Committees.</w:t>
      </w:r>
    </w:p>
    <w:p w:rsidR="00FE0A05" w:rsidP="00FE0A05" w:rsidRDefault="00FE0A05" w14:paraId="27D3FAAF" w14:textId="47867FDF">
      <w:pPr>
        <w:pStyle w:val="NoSpacing"/>
        <w:jc w:val="both"/>
        <w:rPr>
          <w:rFonts w:ascii="Humnst777 BT" w:hAnsi="Humnst777 BT"/>
        </w:rPr>
      </w:pPr>
    </w:p>
    <w:p w:rsidRPr="006E191D" w:rsidR="00FE0A05" w:rsidP="00FE0A05" w:rsidRDefault="00FE0A05" w14:paraId="77278415" w14:textId="50040A5A">
      <w:pPr>
        <w:pStyle w:val="NoSpacing"/>
        <w:jc w:val="both"/>
        <w:rPr>
          <w:rFonts w:ascii="Humnst777 BT" w:hAnsi="Humnst777 BT"/>
          <w:b/>
        </w:rPr>
      </w:pPr>
      <w:r w:rsidRPr="006E191D">
        <w:rPr>
          <w:rFonts w:ascii="Humnst777 BT" w:hAnsi="Humnst777 BT"/>
          <w:b/>
        </w:rPr>
        <w:t>APPROVED</w:t>
      </w:r>
    </w:p>
    <w:p w:rsidRPr="006E191D" w:rsidR="00FE0A05" w:rsidP="00FE0A05" w:rsidRDefault="00FE0A05" w14:paraId="091493F5" w14:textId="77777777">
      <w:pPr>
        <w:pStyle w:val="ListParagraph"/>
        <w:spacing w:after="0" w:line="240" w:lineRule="auto"/>
        <w:ind w:left="567"/>
        <w:jc w:val="both"/>
        <w:rPr>
          <w:rFonts w:ascii="Humnst777 BT" w:hAnsi="Humnst777 BT"/>
          <w:b/>
        </w:rPr>
      </w:pPr>
    </w:p>
    <w:p w:rsidRPr="00ED7730" w:rsidR="00207E19" w:rsidP="00876330" w:rsidRDefault="00207E19" w14:paraId="13503646" w14:textId="77777777">
      <w:pPr>
        <w:pStyle w:val="NoSpacing"/>
        <w:ind w:left="567"/>
        <w:jc w:val="both"/>
        <w:rPr>
          <w:rFonts w:ascii="Humnst777 BT" w:hAnsi="Humnst777 BT"/>
        </w:rPr>
      </w:pPr>
      <w:bookmarkStart w:name="_GoBack" w:id="0"/>
      <w:bookmarkEnd w:id="0"/>
    </w:p>
    <w:p w:rsidRPr="00ED7730" w:rsidR="009B365A" w:rsidP="00C75B31" w:rsidRDefault="00801DC5" w14:paraId="43954E49" w14:textId="738C6A48">
      <w:pPr>
        <w:pStyle w:val="ListParagraph"/>
        <w:numPr>
          <w:ilvl w:val="0"/>
          <w:numId w:val="22"/>
        </w:numPr>
        <w:spacing w:after="0" w:line="240" w:lineRule="auto"/>
        <w:ind w:hanging="578"/>
        <w:jc w:val="both"/>
        <w:rPr>
          <w:rFonts w:ascii="Humnst777 BT" w:hAnsi="Humnst777 BT"/>
          <w:b/>
        </w:rPr>
      </w:pPr>
      <w:r w:rsidRPr="00ED7730">
        <w:rPr>
          <w:rFonts w:ascii="Humnst777 BT" w:hAnsi="Humnst777 BT"/>
          <w:b/>
        </w:rPr>
        <w:t xml:space="preserve">Governance </w:t>
      </w:r>
      <w:r w:rsidRPr="00ED7730" w:rsidR="00C75B31">
        <w:rPr>
          <w:rFonts w:ascii="Humnst777 BT" w:hAnsi="Humnst777 BT"/>
          <w:b/>
        </w:rPr>
        <w:t xml:space="preserve">Effectiveness Review </w:t>
      </w:r>
      <w:r w:rsidRPr="00ED7730" w:rsidR="006E191D">
        <w:rPr>
          <w:rFonts w:ascii="Humnst777 BT" w:hAnsi="Humnst777 BT"/>
          <w:b/>
        </w:rPr>
        <w:t xml:space="preserve">Update (Item 9) </w:t>
      </w:r>
    </w:p>
    <w:p w:rsidRPr="00ED7730" w:rsidR="000F5DC5" w:rsidP="001B794B" w:rsidRDefault="000F5DC5" w14:paraId="246E3338" w14:textId="06FAE8CE">
      <w:pPr>
        <w:spacing w:after="0" w:line="240" w:lineRule="auto"/>
        <w:jc w:val="both"/>
        <w:rPr>
          <w:rFonts w:ascii="Humnst777 BT" w:hAnsi="Humnst777 BT"/>
          <w:b/>
        </w:rPr>
      </w:pPr>
    </w:p>
    <w:p w:rsidRPr="00ED7730" w:rsidR="000F5DC5" w:rsidP="006E191D" w:rsidRDefault="000F5DC5" w14:paraId="06F1AD1C" w14:textId="56299001">
      <w:pPr>
        <w:spacing w:after="0" w:line="240" w:lineRule="auto"/>
        <w:ind w:left="567"/>
        <w:jc w:val="both"/>
        <w:rPr>
          <w:rFonts w:ascii="Humnst777 BT" w:hAnsi="Humnst777 BT"/>
        </w:rPr>
      </w:pPr>
      <w:r w:rsidRPr="00ED7730">
        <w:rPr>
          <w:rFonts w:ascii="Humnst777 BT" w:hAnsi="Humnst777 BT"/>
        </w:rPr>
        <w:t xml:space="preserve">The Clerk presented Paper </w:t>
      </w:r>
      <w:r w:rsidRPr="00ED7730" w:rsidR="006E191D">
        <w:rPr>
          <w:rFonts w:ascii="Humnst777 BT" w:hAnsi="Humnst777 BT"/>
        </w:rPr>
        <w:t>M31 regarding</w:t>
      </w:r>
      <w:r w:rsidRPr="00ED7730" w:rsidR="001B794B">
        <w:rPr>
          <w:rFonts w:ascii="Humnst777 BT" w:hAnsi="Humnst777 BT"/>
        </w:rPr>
        <w:t xml:space="preserve"> the proposed</w:t>
      </w:r>
      <w:r w:rsidRPr="00ED7730">
        <w:rPr>
          <w:rFonts w:ascii="Humnst777 BT" w:hAnsi="Humnst777 BT"/>
        </w:rPr>
        <w:t xml:space="preserve"> </w:t>
      </w:r>
      <w:r w:rsidRPr="00ED7730" w:rsidR="001B794B">
        <w:rPr>
          <w:rFonts w:ascii="Humnst777 BT" w:hAnsi="Humnst777 BT"/>
        </w:rPr>
        <w:t>r</w:t>
      </w:r>
      <w:r w:rsidRPr="00ED7730">
        <w:rPr>
          <w:rFonts w:ascii="Humnst777 BT" w:hAnsi="Humnst777 BT"/>
        </w:rPr>
        <w:t>eview of the Univers</w:t>
      </w:r>
      <w:r w:rsidRPr="00ED7730" w:rsidR="006E191D">
        <w:rPr>
          <w:rFonts w:ascii="Humnst777 BT" w:hAnsi="Humnst777 BT"/>
        </w:rPr>
        <w:t xml:space="preserve">ity’s Governance Arrangements </w:t>
      </w:r>
      <w:r w:rsidRPr="00ED7730" w:rsidR="00DB4139">
        <w:rPr>
          <w:rFonts w:ascii="Humnst777 BT" w:hAnsi="Humnst777 BT"/>
        </w:rPr>
        <w:t>following</w:t>
      </w:r>
      <w:r w:rsidRPr="00ED7730" w:rsidR="006E191D">
        <w:rPr>
          <w:rFonts w:ascii="Humnst777 BT" w:hAnsi="Humnst777 BT"/>
        </w:rPr>
        <w:t xml:space="preserve"> the Governing Body’s approval (in June 2019) of</w:t>
      </w:r>
    </w:p>
    <w:p w:rsidRPr="00ED7730" w:rsidR="00867935" w:rsidP="000F5DC5" w:rsidRDefault="00867935" w14:paraId="3CEA7E3F" w14:textId="77777777">
      <w:pPr>
        <w:spacing w:after="0" w:line="240" w:lineRule="auto"/>
        <w:ind w:left="567"/>
        <w:jc w:val="both"/>
        <w:rPr>
          <w:rFonts w:ascii="Humnst777 BT" w:hAnsi="Humnst777 BT"/>
        </w:rPr>
      </w:pPr>
    </w:p>
    <w:p w:rsidRPr="00ED7730" w:rsidR="00867935" w:rsidP="00867935" w:rsidRDefault="000F5DC5" w14:paraId="017595C1" w14:textId="40FB103C">
      <w:pPr>
        <w:pStyle w:val="ListParagraph"/>
        <w:numPr>
          <w:ilvl w:val="0"/>
          <w:numId w:val="21"/>
        </w:numPr>
        <w:spacing w:after="0" w:line="240" w:lineRule="auto"/>
        <w:jc w:val="both"/>
        <w:rPr>
          <w:rFonts w:ascii="Humnst777 BT" w:hAnsi="Humnst777 BT"/>
        </w:rPr>
      </w:pPr>
      <w:r w:rsidRPr="00ED7730">
        <w:rPr>
          <w:rFonts w:ascii="Humnst777 BT" w:hAnsi="Humnst777 BT"/>
        </w:rPr>
        <w:t xml:space="preserve">a review of the effectiveness of the University’s governance arrangements </w:t>
      </w:r>
      <w:r w:rsidRPr="00ED7730" w:rsidR="00867935">
        <w:rPr>
          <w:rFonts w:ascii="Humnst777 BT" w:hAnsi="Humnst777 BT"/>
        </w:rPr>
        <w:t xml:space="preserve">to be completed </w:t>
      </w:r>
      <w:r w:rsidRPr="00ED7730">
        <w:rPr>
          <w:rFonts w:ascii="Humnst777 BT" w:hAnsi="Humnst777 BT"/>
        </w:rPr>
        <w:t xml:space="preserve">by summer 2020, and </w:t>
      </w:r>
    </w:p>
    <w:p w:rsidRPr="00ED7730" w:rsidR="00867935" w:rsidP="00D92AF5" w:rsidRDefault="000F5DC5" w14:paraId="35524D66" w14:textId="0B3C6419">
      <w:pPr>
        <w:pStyle w:val="ListParagraph"/>
        <w:numPr>
          <w:ilvl w:val="0"/>
          <w:numId w:val="21"/>
        </w:numPr>
        <w:spacing w:after="0" w:line="240" w:lineRule="auto"/>
        <w:jc w:val="both"/>
        <w:rPr>
          <w:rFonts w:ascii="Humnst777 BT" w:hAnsi="Humnst777 BT"/>
        </w:rPr>
      </w:pPr>
      <w:r w:rsidRPr="00ED7730">
        <w:rPr>
          <w:rFonts w:ascii="Humnst777 BT" w:hAnsi="Humnst777 BT"/>
        </w:rPr>
        <w:t xml:space="preserve">a refresh of the University’s Articles </w:t>
      </w:r>
      <w:r w:rsidRPr="00ED7730" w:rsidR="00867935">
        <w:rPr>
          <w:rFonts w:ascii="Humnst777 BT" w:hAnsi="Humnst777 BT"/>
        </w:rPr>
        <w:t xml:space="preserve">to be completed </w:t>
      </w:r>
      <w:r w:rsidRPr="00ED7730">
        <w:rPr>
          <w:rFonts w:ascii="Humnst777 BT" w:hAnsi="Humnst777 BT"/>
        </w:rPr>
        <w:t>by spring 2021</w:t>
      </w:r>
      <w:r w:rsidRPr="00ED7730" w:rsidR="006E191D">
        <w:rPr>
          <w:rFonts w:ascii="Humnst777 BT" w:hAnsi="Humnst777 BT"/>
        </w:rPr>
        <w:t>.</w:t>
      </w:r>
    </w:p>
    <w:p w:rsidRPr="00ED7730" w:rsidR="00867935" w:rsidP="00867935" w:rsidRDefault="00867935" w14:paraId="37F9D868" w14:textId="77777777">
      <w:pPr>
        <w:spacing w:after="0" w:line="240" w:lineRule="auto"/>
        <w:jc w:val="both"/>
        <w:rPr>
          <w:rFonts w:ascii="Humnst777 BT" w:hAnsi="Humnst777 BT"/>
        </w:rPr>
      </w:pPr>
    </w:p>
    <w:p w:rsidRPr="00ED7730" w:rsidR="009675D6" w:rsidP="006E191D" w:rsidRDefault="006E191D" w14:paraId="1BE11E5C" w14:textId="7604A57C">
      <w:pPr>
        <w:spacing w:after="0" w:line="240" w:lineRule="auto"/>
        <w:ind w:left="567"/>
        <w:jc w:val="both"/>
        <w:rPr>
          <w:rFonts w:ascii="Humnst777 BT" w:hAnsi="Humnst777 BT"/>
        </w:rPr>
      </w:pPr>
      <w:r w:rsidRPr="00ED7730">
        <w:rPr>
          <w:rFonts w:ascii="Humnst777 BT" w:hAnsi="Humnst777 BT"/>
        </w:rPr>
        <w:t xml:space="preserve">The Clerk </w:t>
      </w:r>
      <w:r w:rsidRPr="00ED7730" w:rsidR="009675D6">
        <w:rPr>
          <w:rFonts w:ascii="Humnst777 BT" w:hAnsi="Humnst777 BT"/>
        </w:rPr>
        <w:t xml:space="preserve">said that </w:t>
      </w:r>
      <w:r w:rsidRPr="00ED7730" w:rsidR="00DB4139">
        <w:rPr>
          <w:rFonts w:ascii="Humnst777 BT" w:hAnsi="Humnst777 BT"/>
        </w:rPr>
        <w:t xml:space="preserve">in her view </w:t>
      </w:r>
      <w:r w:rsidRPr="00ED7730" w:rsidR="009675D6">
        <w:rPr>
          <w:rFonts w:ascii="Humnst777 BT" w:hAnsi="Humnst777 BT"/>
        </w:rPr>
        <w:t xml:space="preserve">the University was relatively mature compared to other organisations in terms of reviewing the effectiveness of its governance arrangements.  </w:t>
      </w:r>
      <w:r w:rsidRPr="00ED7730" w:rsidR="00DB4139">
        <w:rPr>
          <w:rFonts w:ascii="Humnst777 BT" w:hAnsi="Humnst777 BT"/>
        </w:rPr>
        <w:t>In addition to the peer review in 2016, t</w:t>
      </w:r>
      <w:r w:rsidRPr="00ED7730" w:rsidR="009675D6">
        <w:rPr>
          <w:rFonts w:ascii="Humnst777 BT" w:hAnsi="Humnst777 BT"/>
        </w:rPr>
        <w:t xml:space="preserve">wo mini effectiveness reviews had been carried out during the past two years: </w:t>
      </w:r>
    </w:p>
    <w:p w:rsidRPr="00ED7730" w:rsidR="009675D6" w:rsidP="006E191D" w:rsidRDefault="009675D6" w14:paraId="5E4D3E7F" w14:textId="77777777">
      <w:pPr>
        <w:spacing w:after="0" w:line="240" w:lineRule="auto"/>
        <w:ind w:left="567"/>
        <w:jc w:val="both"/>
        <w:rPr>
          <w:rFonts w:ascii="Humnst777 BT" w:hAnsi="Humnst777 BT"/>
        </w:rPr>
      </w:pPr>
    </w:p>
    <w:p w:rsidRPr="00ED7730" w:rsidR="009675D6" w:rsidP="009675D6" w:rsidRDefault="009675D6" w14:paraId="45684AD5" w14:textId="49426009">
      <w:pPr>
        <w:pStyle w:val="ListParagraph"/>
        <w:numPr>
          <w:ilvl w:val="0"/>
          <w:numId w:val="25"/>
        </w:numPr>
        <w:spacing w:after="0" w:line="240" w:lineRule="auto"/>
        <w:jc w:val="both"/>
        <w:rPr>
          <w:rFonts w:ascii="Humnst777 BT" w:hAnsi="Humnst777 BT"/>
        </w:rPr>
      </w:pPr>
      <w:r w:rsidRPr="00ED7730">
        <w:rPr>
          <w:rFonts w:ascii="Humnst777 BT" w:hAnsi="Humnst777 BT"/>
        </w:rPr>
        <w:t xml:space="preserve">in March 2018 Chairs received a gap analysis statement which had been prepared in advance of the publication of the code, during the CUC’s consultation on the new </w:t>
      </w:r>
      <w:r w:rsidRPr="00ED7730" w:rsidR="005D6D96">
        <w:rPr>
          <w:rFonts w:ascii="Humnst777 BT" w:hAnsi="Humnst777 BT"/>
        </w:rPr>
        <w:t>Committee of University Chairs  (</w:t>
      </w:r>
      <w:r w:rsidRPr="00ED7730">
        <w:rPr>
          <w:rFonts w:ascii="Humnst777 BT" w:hAnsi="Humnst777 BT"/>
        </w:rPr>
        <w:t>CUC</w:t>
      </w:r>
      <w:r w:rsidRPr="00ED7730" w:rsidR="005D6D96">
        <w:rPr>
          <w:rFonts w:ascii="Humnst777 BT" w:hAnsi="Humnst777 BT"/>
        </w:rPr>
        <w:t>)</w:t>
      </w:r>
      <w:r w:rsidRPr="00ED7730">
        <w:rPr>
          <w:rFonts w:ascii="Humnst777 BT" w:hAnsi="Humnst777 BT"/>
        </w:rPr>
        <w:t xml:space="preserve"> Higher Education Senior Staff Remuneration Code; and </w:t>
      </w:r>
    </w:p>
    <w:p w:rsidRPr="00ED7730" w:rsidR="009675D6" w:rsidP="009675D6" w:rsidRDefault="009675D6" w14:paraId="4D0BAB90" w14:textId="77777777">
      <w:pPr>
        <w:spacing w:after="0" w:line="240" w:lineRule="auto"/>
        <w:ind w:left="567"/>
        <w:jc w:val="both"/>
        <w:rPr>
          <w:rFonts w:ascii="Humnst777 BT" w:hAnsi="Humnst777 BT"/>
        </w:rPr>
      </w:pPr>
    </w:p>
    <w:p w:rsidRPr="00ED7730" w:rsidR="009675D6" w:rsidP="009675D6" w:rsidRDefault="009675D6" w14:paraId="075BD3AF" w14:textId="262C1F29">
      <w:pPr>
        <w:pStyle w:val="ListParagraph"/>
        <w:numPr>
          <w:ilvl w:val="0"/>
          <w:numId w:val="25"/>
        </w:numPr>
        <w:spacing w:after="0" w:line="240" w:lineRule="auto"/>
        <w:jc w:val="both"/>
        <w:rPr>
          <w:rFonts w:ascii="Humnst777 BT" w:hAnsi="Humnst777 BT"/>
        </w:rPr>
      </w:pPr>
      <w:r w:rsidRPr="00ED7730">
        <w:rPr>
          <w:rFonts w:ascii="Humnst777 BT" w:hAnsi="Humnst777 BT"/>
        </w:rPr>
        <w:t xml:space="preserve">in March 2019, the Chairs Committee received a Governance Effectiveness Mini-Review; a gap analysis of the recommendations of the Halpin Review </w:t>
      </w:r>
      <w:r w:rsidRPr="00ED7730" w:rsidR="005D6D96">
        <w:rPr>
          <w:rFonts w:ascii="Humnst777 BT" w:hAnsi="Humnst777 BT"/>
        </w:rPr>
        <w:t>carried out to investigate the governance arrangements at another UK u</w:t>
      </w:r>
      <w:r w:rsidRPr="00ED7730">
        <w:rPr>
          <w:rFonts w:ascii="Humnst777 BT" w:hAnsi="Humnst777 BT"/>
        </w:rPr>
        <w:t>niversity</w:t>
      </w:r>
      <w:r w:rsidRPr="00ED7730" w:rsidR="005D6D96">
        <w:rPr>
          <w:rFonts w:ascii="Humnst777 BT" w:hAnsi="Humnst777 BT"/>
        </w:rPr>
        <w:t>.</w:t>
      </w:r>
    </w:p>
    <w:p w:rsidRPr="00ED7730" w:rsidR="009675D6" w:rsidP="006E191D" w:rsidRDefault="009675D6" w14:paraId="24C16AB5" w14:textId="77777777">
      <w:pPr>
        <w:spacing w:after="0" w:line="240" w:lineRule="auto"/>
        <w:ind w:left="567"/>
        <w:jc w:val="both"/>
        <w:rPr>
          <w:rFonts w:ascii="Humnst777 BT" w:hAnsi="Humnst777 BT"/>
        </w:rPr>
      </w:pPr>
      <w:r w:rsidRPr="00ED7730">
        <w:rPr>
          <w:rFonts w:ascii="Humnst777 BT" w:hAnsi="Humnst777 BT"/>
        </w:rPr>
        <w:t xml:space="preserve"> </w:t>
      </w:r>
    </w:p>
    <w:p w:rsidRPr="00ED7730" w:rsidR="002C7468" w:rsidP="009675D6" w:rsidRDefault="001B794B" w14:paraId="109E0444" w14:textId="3417ADF2">
      <w:pPr>
        <w:spacing w:after="0" w:line="240" w:lineRule="auto"/>
        <w:ind w:left="567"/>
        <w:jc w:val="both"/>
        <w:rPr>
          <w:rFonts w:ascii="Humnst777 BT" w:hAnsi="Humnst777 BT"/>
        </w:rPr>
      </w:pPr>
      <w:r w:rsidRPr="00ED7730">
        <w:rPr>
          <w:rFonts w:ascii="Humnst777 BT" w:hAnsi="Humnst777 BT"/>
        </w:rPr>
        <w:t>Following an assessment of cost</w:t>
      </w:r>
      <w:r w:rsidRPr="00ED7730" w:rsidR="009675D6">
        <w:rPr>
          <w:rFonts w:ascii="Humnst777 BT" w:hAnsi="Humnst777 BT"/>
        </w:rPr>
        <w:t xml:space="preserve"> and benefits of several alternative options</w:t>
      </w:r>
      <w:r w:rsidRPr="00ED7730">
        <w:rPr>
          <w:rFonts w:ascii="Humnst777 BT" w:hAnsi="Humnst777 BT"/>
        </w:rPr>
        <w:t xml:space="preserve"> for carrying out the review</w:t>
      </w:r>
      <w:r w:rsidRPr="00ED7730" w:rsidR="009675D6">
        <w:rPr>
          <w:rFonts w:ascii="Humnst777 BT" w:hAnsi="Humnst777 BT"/>
        </w:rPr>
        <w:t xml:space="preserve">, the Clerk </w:t>
      </w:r>
      <w:r w:rsidRPr="00ED7730">
        <w:rPr>
          <w:rFonts w:ascii="Humnst777 BT" w:hAnsi="Humnst777 BT"/>
        </w:rPr>
        <w:t>proposed to</w:t>
      </w:r>
      <w:r w:rsidRPr="00ED7730" w:rsidR="009675D6">
        <w:rPr>
          <w:rFonts w:ascii="Humnst777 BT" w:hAnsi="Humnst777 BT"/>
        </w:rPr>
        <w:t xml:space="preserve"> conduct a Governance Effectiveness Review using Advance HE’s free of charge service, and provided an indicative timetable for Chairs’ consideration</w:t>
      </w:r>
      <w:r w:rsidRPr="00ED7730" w:rsidR="00DB4139">
        <w:rPr>
          <w:rFonts w:ascii="Humnst777 BT" w:hAnsi="Humnst777 BT"/>
        </w:rPr>
        <w:t xml:space="preserve">.  She proposed utilising </w:t>
      </w:r>
      <w:r w:rsidRPr="00ED7730" w:rsidR="009675D6">
        <w:rPr>
          <w:rFonts w:ascii="Humnst777 BT" w:hAnsi="Humnst777 BT"/>
        </w:rPr>
        <w:t xml:space="preserve">the annual Governor Informal Feedback process </w:t>
      </w:r>
      <w:r w:rsidRPr="00ED7730">
        <w:rPr>
          <w:rFonts w:ascii="Humnst777 BT" w:hAnsi="Humnst777 BT"/>
        </w:rPr>
        <w:t>for</w:t>
      </w:r>
      <w:r w:rsidRPr="00ED7730" w:rsidR="009675D6">
        <w:rPr>
          <w:rFonts w:ascii="Humnst777 BT" w:hAnsi="Humnst777 BT"/>
        </w:rPr>
        <w:t xml:space="preserve"> the review </w:t>
      </w:r>
      <w:r w:rsidRPr="00ED7730">
        <w:rPr>
          <w:rFonts w:ascii="Humnst777 BT" w:hAnsi="Humnst777 BT"/>
        </w:rPr>
        <w:t>to avoid</w:t>
      </w:r>
      <w:r w:rsidRPr="00ED7730" w:rsidR="009675D6">
        <w:rPr>
          <w:rFonts w:ascii="Humnst777 BT" w:hAnsi="Humnst777 BT"/>
        </w:rPr>
        <w:t xml:space="preserve"> canvassing Governors</w:t>
      </w:r>
      <w:r w:rsidRPr="00ED7730">
        <w:rPr>
          <w:rFonts w:ascii="Humnst777 BT" w:hAnsi="Humnst777 BT"/>
        </w:rPr>
        <w:t>’ opinions on governance</w:t>
      </w:r>
      <w:r w:rsidRPr="00ED7730" w:rsidR="009675D6">
        <w:rPr>
          <w:rFonts w:ascii="Humnst777 BT" w:hAnsi="Humnst777 BT"/>
        </w:rPr>
        <w:t xml:space="preserve"> twice in one year.  </w:t>
      </w:r>
      <w:r w:rsidRPr="00ED7730" w:rsidR="006E191D">
        <w:rPr>
          <w:rFonts w:ascii="Humnst777 BT" w:hAnsi="Humnst777 BT"/>
        </w:rPr>
        <w:t xml:space="preserve">  </w:t>
      </w:r>
      <w:r w:rsidRPr="00ED7730" w:rsidR="009675D6">
        <w:rPr>
          <w:rFonts w:ascii="Humnst777 BT" w:hAnsi="Humnst777 BT"/>
        </w:rPr>
        <w:t xml:space="preserve">Members considered the proposal </w:t>
      </w:r>
      <w:r w:rsidRPr="00ED7730" w:rsidR="00DB4139">
        <w:rPr>
          <w:rFonts w:ascii="Humnst777 BT" w:hAnsi="Humnst777 BT"/>
        </w:rPr>
        <w:t xml:space="preserve">carefully </w:t>
      </w:r>
      <w:r w:rsidRPr="00ED7730" w:rsidR="009675D6">
        <w:rPr>
          <w:rFonts w:ascii="Humnst777 BT" w:hAnsi="Humnst777 BT"/>
        </w:rPr>
        <w:t xml:space="preserve">and </w:t>
      </w:r>
      <w:r w:rsidRPr="00ED7730" w:rsidR="005D6D96">
        <w:rPr>
          <w:rFonts w:ascii="Humnst777 BT" w:hAnsi="Humnst777 BT"/>
        </w:rPr>
        <w:t>agreed that the University’s Governance and Legal Services team should wait for the CUC to publish its new Higher Education Code of Governance which was due to be completed by summer 2020, in order for it to be taken into account</w:t>
      </w:r>
      <w:r w:rsidRPr="00ED7730" w:rsidR="00B5629D">
        <w:rPr>
          <w:rFonts w:ascii="Humnst777 BT" w:hAnsi="Humnst777 BT"/>
        </w:rPr>
        <w:t xml:space="preserve"> and used as a benchmark for good practice</w:t>
      </w:r>
      <w:r w:rsidRPr="00ED7730" w:rsidR="005D6D96">
        <w:rPr>
          <w:rFonts w:ascii="Humnst777 BT" w:hAnsi="Humnst777 BT"/>
        </w:rPr>
        <w:t xml:space="preserve">. </w:t>
      </w:r>
    </w:p>
    <w:p w:rsidRPr="00ED7730" w:rsidR="004247D7" w:rsidP="00D92AF5" w:rsidRDefault="004247D7" w14:paraId="194D2CF3" w14:textId="011C9596">
      <w:pPr>
        <w:spacing w:after="0" w:line="240" w:lineRule="auto"/>
        <w:jc w:val="both"/>
        <w:rPr>
          <w:rFonts w:ascii="Humnst777 BT" w:hAnsi="Humnst777 BT"/>
          <w:u w:val="single"/>
        </w:rPr>
      </w:pPr>
    </w:p>
    <w:p w:rsidRPr="00ED7730" w:rsidR="004247D7" w:rsidP="005D6D96" w:rsidRDefault="005D6D96" w14:paraId="70F2B7D3" w14:textId="77673890">
      <w:pPr>
        <w:spacing w:after="0" w:line="240" w:lineRule="auto"/>
        <w:ind w:left="567"/>
        <w:jc w:val="both"/>
        <w:rPr>
          <w:rFonts w:ascii="Humnst777 BT" w:hAnsi="Humnst777 BT"/>
        </w:rPr>
      </w:pPr>
      <w:r w:rsidRPr="00ED7730">
        <w:rPr>
          <w:rFonts w:ascii="Humnst777 BT" w:hAnsi="Humnst777 BT"/>
        </w:rPr>
        <w:t xml:space="preserve">RESOLVED that the University await publication of the new CUC Higher Education Code of Governance before undertaking its Governance Effectiveness Review.  </w:t>
      </w:r>
    </w:p>
    <w:p w:rsidRPr="00ED7730" w:rsidR="001220C3" w:rsidP="00D92AF5" w:rsidRDefault="001220C3" w14:paraId="18416560" w14:textId="105E47EF">
      <w:pPr>
        <w:spacing w:after="0" w:line="240" w:lineRule="auto"/>
        <w:jc w:val="both"/>
        <w:rPr>
          <w:rFonts w:ascii="Humnst777 BT" w:hAnsi="Humnst777 BT"/>
          <w:u w:val="single"/>
        </w:rPr>
      </w:pPr>
    </w:p>
    <w:p w:rsidRPr="00ED7730" w:rsidR="00E209E4" w:rsidP="00D92AF5" w:rsidRDefault="00E209E4" w14:paraId="403A6328" w14:textId="3D7EB6EC">
      <w:pPr>
        <w:spacing w:after="0" w:line="240" w:lineRule="auto"/>
        <w:jc w:val="both"/>
        <w:rPr>
          <w:rFonts w:ascii="Humnst777 BT" w:hAnsi="Humnst777 BT"/>
          <w:u w:val="single"/>
        </w:rPr>
      </w:pPr>
      <w:r w:rsidRPr="00ED7730">
        <w:rPr>
          <w:rFonts w:ascii="Humnst777 BT" w:hAnsi="Humnst777 BT"/>
          <w:u w:val="single"/>
        </w:rPr>
        <w:t>Items for Noting and Discussion</w:t>
      </w:r>
    </w:p>
    <w:p w:rsidRPr="00ED7730" w:rsidR="009B365A" w:rsidP="00327C49" w:rsidRDefault="009B365A" w14:paraId="19166EE3" w14:textId="77777777">
      <w:pPr>
        <w:spacing w:after="0" w:line="240" w:lineRule="auto"/>
        <w:ind w:left="567" w:hanging="567"/>
        <w:jc w:val="both"/>
        <w:rPr>
          <w:rFonts w:ascii="Humnst777 BT" w:hAnsi="Humnst777 BT"/>
          <w:b/>
        </w:rPr>
      </w:pPr>
    </w:p>
    <w:p w:rsidRPr="00ED7730" w:rsidR="002C7468" w:rsidP="00C75B31" w:rsidRDefault="0030541C" w14:paraId="0CA8A733" w14:textId="54D53FAA">
      <w:pPr>
        <w:pStyle w:val="ListParagraph"/>
        <w:numPr>
          <w:ilvl w:val="0"/>
          <w:numId w:val="22"/>
        </w:numPr>
        <w:spacing w:after="0" w:line="240" w:lineRule="auto"/>
        <w:ind w:left="567" w:hanging="567"/>
        <w:jc w:val="both"/>
        <w:rPr>
          <w:rFonts w:ascii="Humnst777 BT" w:hAnsi="Humnst777 BT"/>
          <w:b/>
        </w:rPr>
      </w:pPr>
      <w:r w:rsidRPr="00ED7730">
        <w:rPr>
          <w:rFonts w:ascii="Humnst777 BT" w:hAnsi="Humnst777 BT"/>
          <w:b/>
        </w:rPr>
        <w:t xml:space="preserve">Membership of the Governing Body </w:t>
      </w:r>
      <w:r w:rsidRPr="00ED7730" w:rsidR="00597826">
        <w:rPr>
          <w:rFonts w:ascii="Humnst777 BT" w:hAnsi="Humnst777 BT"/>
          <w:b/>
        </w:rPr>
        <w:t>–</w:t>
      </w:r>
      <w:r w:rsidRPr="00ED7730">
        <w:rPr>
          <w:rFonts w:ascii="Humnst777 BT" w:hAnsi="Humnst777 BT"/>
          <w:b/>
        </w:rPr>
        <w:t xml:space="preserve"> </w:t>
      </w:r>
      <w:r w:rsidRPr="00ED7730" w:rsidR="00597826">
        <w:rPr>
          <w:rFonts w:ascii="Humnst777 BT" w:hAnsi="Humnst777 BT"/>
          <w:b/>
        </w:rPr>
        <w:t>Governor Retirement Dates</w:t>
      </w:r>
    </w:p>
    <w:p w:rsidRPr="00ED7730" w:rsidR="00CA77D2" w:rsidP="00356C66" w:rsidRDefault="002C7468" w14:paraId="60868C2A" w14:textId="7D6D16B5">
      <w:pPr>
        <w:pStyle w:val="NoSpacing"/>
        <w:tabs>
          <w:tab w:val="left" w:pos="426"/>
        </w:tabs>
        <w:ind w:left="567" w:hanging="567"/>
        <w:jc w:val="both"/>
        <w:rPr>
          <w:rFonts w:ascii="Humnst777 BT" w:hAnsi="Humnst777 BT"/>
          <w:b/>
        </w:rPr>
      </w:pPr>
      <w:r w:rsidRPr="00ED7730">
        <w:rPr>
          <w:rFonts w:ascii="Humnst777 BT" w:hAnsi="Humnst777 BT"/>
          <w:b/>
        </w:rPr>
        <w:tab/>
      </w:r>
    </w:p>
    <w:p w:rsidRPr="00ED7730" w:rsidR="00B5629D" w:rsidP="00597826" w:rsidRDefault="00597826" w14:paraId="37468253" w14:textId="77777777">
      <w:pPr>
        <w:pStyle w:val="NoSpacing"/>
        <w:tabs>
          <w:tab w:val="left" w:pos="426"/>
        </w:tabs>
        <w:ind w:left="567"/>
        <w:jc w:val="both"/>
        <w:rPr>
          <w:rFonts w:ascii="Humnst777 BT" w:hAnsi="Humnst777 BT"/>
        </w:rPr>
      </w:pPr>
      <w:r w:rsidRPr="00ED7730">
        <w:rPr>
          <w:rFonts w:ascii="Humnst777 BT" w:hAnsi="Humnst777 BT"/>
        </w:rPr>
        <w:t xml:space="preserve">The Chairs noted the forthcoming Governor retirement dates.  </w:t>
      </w:r>
    </w:p>
    <w:p w:rsidRPr="00ED7730" w:rsidR="00B5629D" w:rsidP="00597826" w:rsidRDefault="00B5629D" w14:paraId="268E78F2" w14:textId="77777777">
      <w:pPr>
        <w:pStyle w:val="NoSpacing"/>
        <w:tabs>
          <w:tab w:val="left" w:pos="426"/>
        </w:tabs>
        <w:ind w:left="567"/>
        <w:jc w:val="both"/>
        <w:rPr>
          <w:rFonts w:ascii="Humnst777 BT" w:hAnsi="Humnst777 BT"/>
        </w:rPr>
      </w:pPr>
    </w:p>
    <w:p w:rsidRPr="00ED7730" w:rsidR="00597826" w:rsidP="00597826" w:rsidRDefault="00597826" w14:paraId="7C834BFC" w14:textId="42C2B54E">
      <w:pPr>
        <w:pStyle w:val="NoSpacing"/>
        <w:tabs>
          <w:tab w:val="left" w:pos="426"/>
        </w:tabs>
        <w:ind w:left="567"/>
        <w:jc w:val="both"/>
        <w:rPr>
          <w:rFonts w:ascii="Humnst777 BT" w:hAnsi="Humnst777 BT"/>
        </w:rPr>
      </w:pPr>
      <w:r w:rsidRPr="00ED7730">
        <w:rPr>
          <w:rFonts w:ascii="Humnst777 BT" w:hAnsi="Humnst777 BT"/>
        </w:rPr>
        <w:t xml:space="preserve">The Vice-Chancellor noted with </w:t>
      </w:r>
      <w:r w:rsidRPr="00ED7730" w:rsidR="00FF0262">
        <w:rPr>
          <w:rFonts w:ascii="Humnst777 BT" w:hAnsi="Humnst777 BT"/>
        </w:rPr>
        <w:t xml:space="preserve">sincere </w:t>
      </w:r>
      <w:r w:rsidRPr="00ED7730">
        <w:rPr>
          <w:rFonts w:ascii="Humnst777 BT" w:hAnsi="Humnst777 BT"/>
        </w:rPr>
        <w:t>thanks that Sir Ian Johnston had indicated that he was happy to serve on the Governing Body until 31 July 2022.</w:t>
      </w:r>
    </w:p>
    <w:p w:rsidRPr="00ED7730" w:rsidR="003A3449" w:rsidP="00207E19" w:rsidRDefault="003A3449" w14:paraId="6D1BA4E0" w14:textId="589124D4">
      <w:pPr>
        <w:pStyle w:val="NoSpacing"/>
        <w:tabs>
          <w:tab w:val="left" w:pos="426"/>
        </w:tabs>
        <w:jc w:val="both"/>
        <w:rPr>
          <w:rFonts w:ascii="Humnst777 BT" w:hAnsi="Humnst777 BT"/>
        </w:rPr>
      </w:pPr>
    </w:p>
    <w:p w:rsidRPr="00ED7730" w:rsidR="003A3449" w:rsidP="00597826" w:rsidRDefault="003A3449" w14:paraId="533EB1CE" w14:textId="715A9034">
      <w:pPr>
        <w:pStyle w:val="NoSpacing"/>
        <w:tabs>
          <w:tab w:val="left" w:pos="426"/>
        </w:tabs>
        <w:ind w:left="567"/>
        <w:jc w:val="both"/>
        <w:rPr>
          <w:rFonts w:ascii="Humnst777 BT" w:hAnsi="Humnst777 BT"/>
        </w:rPr>
      </w:pPr>
      <w:r w:rsidRPr="00ED7730">
        <w:rPr>
          <w:rFonts w:ascii="Humnst777 BT" w:hAnsi="Humnst777 BT"/>
        </w:rPr>
        <w:t>The Vice-Chancellor confirmed that the new Bishop-Designate of Dover, Reverend Rose Hudson-Wilkin, would be likely to attend her first Governing Body meeting in March 2020.</w:t>
      </w:r>
    </w:p>
    <w:p w:rsidRPr="00ED7730" w:rsidR="00CA77D2" w:rsidP="00CA77D2" w:rsidRDefault="00CA77D2" w14:paraId="2B4D5005" w14:textId="76DD3BD1">
      <w:pPr>
        <w:pStyle w:val="NoSpacing"/>
        <w:tabs>
          <w:tab w:val="left" w:pos="426"/>
        </w:tabs>
        <w:ind w:left="567"/>
        <w:jc w:val="both"/>
        <w:rPr>
          <w:rFonts w:ascii="Humnst777 BT" w:hAnsi="Humnst777 BT"/>
          <w:b/>
        </w:rPr>
      </w:pPr>
    </w:p>
    <w:p w:rsidRPr="00ED7730" w:rsidR="00CA77D2" w:rsidP="00CA77D2" w:rsidRDefault="00CA77D2" w14:paraId="204CC94C" w14:textId="3CEA30A6">
      <w:pPr>
        <w:pStyle w:val="NoSpacing"/>
        <w:tabs>
          <w:tab w:val="left" w:pos="426"/>
        </w:tabs>
        <w:ind w:left="567"/>
        <w:jc w:val="both"/>
        <w:rPr>
          <w:rFonts w:ascii="Humnst777 BT" w:hAnsi="Humnst777 BT"/>
          <w:b/>
        </w:rPr>
      </w:pPr>
      <w:r w:rsidRPr="00ED7730">
        <w:rPr>
          <w:rFonts w:ascii="Humnst777 BT" w:hAnsi="Humnst777 BT"/>
          <w:b/>
        </w:rPr>
        <w:t>NOTED</w:t>
      </w:r>
    </w:p>
    <w:p w:rsidRPr="00ED7730" w:rsidR="00CA77D2" w:rsidP="00CA77D2" w:rsidRDefault="00CA77D2" w14:paraId="0D47A2DF" w14:textId="77777777">
      <w:pPr>
        <w:pStyle w:val="NoSpacing"/>
        <w:tabs>
          <w:tab w:val="left" w:pos="426"/>
        </w:tabs>
        <w:ind w:left="567"/>
        <w:jc w:val="both"/>
        <w:rPr>
          <w:rFonts w:ascii="Humnst777 BT" w:hAnsi="Humnst777 BT"/>
          <w:b/>
        </w:rPr>
      </w:pPr>
    </w:p>
    <w:p w:rsidRPr="00ED7730" w:rsidR="00FC1809" w:rsidP="00C75B31" w:rsidRDefault="003C0C46" w14:paraId="6DDDE274" w14:textId="304CE00C">
      <w:pPr>
        <w:pStyle w:val="NoSpacing"/>
        <w:numPr>
          <w:ilvl w:val="0"/>
          <w:numId w:val="22"/>
        </w:numPr>
        <w:tabs>
          <w:tab w:val="left" w:pos="426"/>
        </w:tabs>
        <w:ind w:left="567" w:hanging="567"/>
        <w:jc w:val="both"/>
        <w:rPr>
          <w:rFonts w:ascii="Humnst777 BT" w:hAnsi="Humnst777 BT"/>
          <w:b/>
        </w:rPr>
      </w:pPr>
      <w:r w:rsidRPr="00ED7730">
        <w:rPr>
          <w:rFonts w:ascii="Humnst777 BT" w:hAnsi="Humnst777 BT"/>
          <w:b/>
        </w:rPr>
        <w:t xml:space="preserve">  </w:t>
      </w:r>
      <w:r w:rsidRPr="00ED7730" w:rsidR="00597826">
        <w:rPr>
          <w:rFonts w:ascii="Humnst777 BT" w:hAnsi="Humnst777 BT"/>
          <w:b/>
        </w:rPr>
        <w:t>Register of Interests Summary</w:t>
      </w:r>
    </w:p>
    <w:p w:rsidRPr="00ED7730" w:rsidR="009007D0" w:rsidP="00327C49" w:rsidRDefault="009007D0" w14:paraId="74456B55" w14:textId="77777777">
      <w:pPr>
        <w:pStyle w:val="NoSpacing"/>
        <w:ind w:left="567" w:hanging="567"/>
        <w:jc w:val="both"/>
        <w:rPr>
          <w:rFonts w:ascii="Humnst777 BT" w:hAnsi="Humnst777 BT"/>
        </w:rPr>
      </w:pPr>
    </w:p>
    <w:p w:rsidRPr="00ED7730" w:rsidR="000816C6" w:rsidP="00597826" w:rsidRDefault="00CA77D2" w14:paraId="3F384E3E" w14:textId="789E9CD8">
      <w:pPr>
        <w:pStyle w:val="NoSpacing"/>
        <w:ind w:left="567"/>
        <w:jc w:val="both"/>
        <w:rPr>
          <w:rFonts w:ascii="Humnst777 BT" w:hAnsi="Humnst777 BT"/>
        </w:rPr>
      </w:pPr>
      <w:r w:rsidRPr="00ED7730">
        <w:rPr>
          <w:rFonts w:ascii="Humnst777 BT" w:hAnsi="Humnst777 BT"/>
        </w:rPr>
        <w:t>The Clerk presented</w:t>
      </w:r>
      <w:r w:rsidRPr="00ED7730" w:rsidR="003C0C46">
        <w:rPr>
          <w:rFonts w:ascii="Humnst777 BT" w:hAnsi="Humnst777 BT"/>
        </w:rPr>
        <w:t xml:space="preserve"> Paper </w:t>
      </w:r>
      <w:r w:rsidRPr="00ED7730" w:rsidR="00597826">
        <w:rPr>
          <w:rFonts w:ascii="Humnst777 BT" w:hAnsi="Humnst777 BT"/>
        </w:rPr>
        <w:t>M32</w:t>
      </w:r>
      <w:r w:rsidRPr="00ED7730">
        <w:rPr>
          <w:rFonts w:ascii="Humnst777 BT" w:hAnsi="Humnst777 BT"/>
        </w:rPr>
        <w:t xml:space="preserve">.   </w:t>
      </w:r>
      <w:r w:rsidRPr="00ED7730" w:rsidR="00597826">
        <w:rPr>
          <w:rFonts w:ascii="Humnst777 BT" w:hAnsi="Humnst777 BT"/>
        </w:rPr>
        <w:t>The Committee members noted the summary of Governors’ registered interests which w</w:t>
      </w:r>
      <w:r w:rsidRPr="00ED7730" w:rsidR="003A3449">
        <w:rPr>
          <w:rFonts w:ascii="Humnst777 BT" w:hAnsi="Humnst777 BT"/>
        </w:rPr>
        <w:t>ould</w:t>
      </w:r>
      <w:r w:rsidRPr="00ED7730" w:rsidR="00597826">
        <w:rPr>
          <w:rFonts w:ascii="Humnst777 BT" w:hAnsi="Humnst777 BT"/>
        </w:rPr>
        <w:t xml:space="preserve"> appear on the University’s website. </w:t>
      </w:r>
    </w:p>
    <w:p w:rsidRPr="00ED7730" w:rsidR="000816C6" w:rsidP="00CA77D2" w:rsidRDefault="000816C6" w14:paraId="101F03E5" w14:textId="77777777">
      <w:pPr>
        <w:pStyle w:val="NoSpacing"/>
        <w:ind w:left="567"/>
        <w:jc w:val="both"/>
        <w:rPr>
          <w:rFonts w:ascii="Humnst777 BT" w:hAnsi="Humnst777 BT"/>
        </w:rPr>
      </w:pPr>
    </w:p>
    <w:p w:rsidRPr="00ED7730" w:rsidR="00CA77D2" w:rsidP="007C69B8" w:rsidRDefault="00CA77D2" w14:paraId="29261A3E" w14:textId="52FDC9F9">
      <w:pPr>
        <w:pStyle w:val="NoSpacing"/>
        <w:ind w:firstLine="567"/>
        <w:jc w:val="both"/>
        <w:rPr>
          <w:rFonts w:ascii="Humnst777 BT" w:hAnsi="Humnst777 BT"/>
          <w:b/>
        </w:rPr>
      </w:pPr>
      <w:r w:rsidRPr="00ED7730">
        <w:rPr>
          <w:rFonts w:ascii="Humnst777 BT" w:hAnsi="Humnst777 BT"/>
          <w:b/>
        </w:rPr>
        <w:t>NOTED</w:t>
      </w:r>
    </w:p>
    <w:p w:rsidRPr="00ED7730" w:rsidR="00E35F70" w:rsidP="007C69B8" w:rsidRDefault="00E35F70" w14:paraId="039BDCBB" w14:textId="42E07F6B">
      <w:pPr>
        <w:pStyle w:val="NoSpacing"/>
        <w:jc w:val="both"/>
        <w:rPr>
          <w:rFonts w:ascii="Humnst777 BT" w:hAnsi="Humnst777 BT"/>
          <w:b/>
        </w:rPr>
      </w:pPr>
    </w:p>
    <w:p w:rsidRPr="00ED7730" w:rsidR="009007D0" w:rsidP="00C75B31" w:rsidRDefault="009007D0" w14:paraId="5D1CC1B1" w14:textId="77777777">
      <w:pPr>
        <w:pStyle w:val="NoSpacing"/>
        <w:numPr>
          <w:ilvl w:val="0"/>
          <w:numId w:val="22"/>
        </w:numPr>
        <w:ind w:left="567" w:hanging="567"/>
        <w:jc w:val="both"/>
        <w:rPr>
          <w:rFonts w:ascii="Humnst777 BT" w:hAnsi="Humnst777 BT"/>
          <w:b/>
        </w:rPr>
      </w:pPr>
      <w:r w:rsidRPr="00ED7730">
        <w:rPr>
          <w:rFonts w:ascii="Humnst777 BT" w:hAnsi="Humnst777 BT"/>
          <w:b/>
        </w:rPr>
        <w:t xml:space="preserve">Any Other Business  </w:t>
      </w:r>
    </w:p>
    <w:p w:rsidRPr="00ED7730" w:rsidR="009007D0" w:rsidP="00327C49" w:rsidRDefault="009007D0" w14:paraId="333F7E57" w14:textId="77777777">
      <w:pPr>
        <w:pStyle w:val="NoSpacing"/>
        <w:ind w:left="567" w:hanging="567"/>
        <w:jc w:val="both"/>
        <w:rPr>
          <w:rFonts w:ascii="Humnst777 BT" w:hAnsi="Humnst777 BT"/>
          <w:b/>
        </w:rPr>
      </w:pPr>
    </w:p>
    <w:p w:rsidRPr="00ED7730" w:rsidR="009007D0" w:rsidP="009C69D0" w:rsidRDefault="00E209E4" w14:paraId="1B04DD06" w14:textId="3B09D65A">
      <w:pPr>
        <w:pStyle w:val="NoSpacing"/>
        <w:ind w:left="567"/>
        <w:jc w:val="both"/>
        <w:rPr>
          <w:rFonts w:ascii="Humnst777 BT" w:hAnsi="Humnst777 BT"/>
        </w:rPr>
      </w:pPr>
      <w:r w:rsidRPr="00ED7730">
        <w:rPr>
          <w:rFonts w:ascii="Humnst777 BT" w:hAnsi="Humnst777 BT"/>
        </w:rPr>
        <w:t>There was none.</w:t>
      </w:r>
    </w:p>
    <w:p w:rsidRPr="00ED7730" w:rsidR="00EE1B32" w:rsidP="007C69B8" w:rsidRDefault="00EE1B32" w14:paraId="7BB97137" w14:textId="654710A1">
      <w:pPr>
        <w:pStyle w:val="NoSpacing"/>
        <w:jc w:val="both"/>
        <w:rPr>
          <w:rFonts w:ascii="Humnst777 BT" w:hAnsi="Humnst777 BT"/>
          <w:b/>
        </w:rPr>
      </w:pPr>
    </w:p>
    <w:p w:rsidRPr="00ED7730" w:rsidR="009007D0" w:rsidP="00C75B31" w:rsidRDefault="009007D0" w14:paraId="1439353B" w14:textId="77777777">
      <w:pPr>
        <w:pStyle w:val="NoSpacing"/>
        <w:numPr>
          <w:ilvl w:val="0"/>
          <w:numId w:val="22"/>
        </w:numPr>
        <w:ind w:left="567" w:hanging="567"/>
        <w:jc w:val="both"/>
        <w:rPr>
          <w:rFonts w:ascii="Humnst777 BT" w:hAnsi="Humnst777 BT"/>
          <w:b/>
        </w:rPr>
      </w:pPr>
      <w:r w:rsidRPr="00ED7730">
        <w:rPr>
          <w:rFonts w:ascii="Humnst777 BT" w:hAnsi="Humnst777 BT"/>
          <w:b/>
        </w:rPr>
        <w:t xml:space="preserve">Date of next meeting </w:t>
      </w:r>
    </w:p>
    <w:p w:rsidRPr="00ED7730" w:rsidR="009007D0" w:rsidP="00327C49" w:rsidRDefault="009007D0" w14:paraId="71BBE1C9" w14:textId="77777777">
      <w:pPr>
        <w:pStyle w:val="NoSpacing"/>
        <w:ind w:left="567" w:hanging="567"/>
        <w:jc w:val="both"/>
        <w:rPr>
          <w:rFonts w:ascii="Humnst777 BT" w:hAnsi="Humnst777 BT"/>
          <w:b/>
        </w:rPr>
      </w:pPr>
    </w:p>
    <w:p w:rsidRPr="00ED7730" w:rsidR="009007D0" w:rsidP="009C69D0" w:rsidRDefault="009007D0" w14:paraId="4FD1D58D" w14:textId="2EE4BD6E">
      <w:pPr>
        <w:pStyle w:val="NoSpacing"/>
        <w:ind w:left="567"/>
        <w:jc w:val="both"/>
        <w:rPr>
          <w:rFonts w:ascii="Humnst777 BT" w:hAnsi="Humnst777 BT"/>
        </w:rPr>
      </w:pPr>
      <w:r w:rsidRPr="00ED7730">
        <w:rPr>
          <w:rFonts w:ascii="Humnst777 BT" w:hAnsi="Humnst777 BT"/>
        </w:rPr>
        <w:t xml:space="preserve">The next meeting of the Chairs Committee was scheduled to take place on </w:t>
      </w:r>
      <w:r w:rsidRPr="00ED7730" w:rsidR="00597826">
        <w:rPr>
          <w:rFonts w:ascii="Humnst777 BT" w:hAnsi="Humnst777 BT"/>
        </w:rPr>
        <w:t>5 March 2020</w:t>
      </w:r>
      <w:r w:rsidRPr="00ED7730" w:rsidR="0047606E">
        <w:rPr>
          <w:rFonts w:ascii="Humnst777 BT" w:hAnsi="Humnst777 BT"/>
        </w:rPr>
        <w:t xml:space="preserve"> at 12.30pm.</w:t>
      </w:r>
    </w:p>
    <w:p w:rsidRPr="00ED7730" w:rsidR="0047606E" w:rsidP="007C69B8" w:rsidRDefault="0047606E" w14:paraId="06427A1B" w14:textId="7255DBDC">
      <w:pPr>
        <w:pStyle w:val="NoSpacing"/>
        <w:jc w:val="both"/>
        <w:rPr>
          <w:rFonts w:ascii="Humnst777 BT" w:hAnsi="Humnst777 BT"/>
          <w:b/>
        </w:rPr>
      </w:pPr>
    </w:p>
    <w:p w:rsidRPr="007C69B8" w:rsidR="00335E70" w:rsidP="007C69B8" w:rsidRDefault="009007D0" w14:paraId="04A6B448" w14:textId="4EE91EB0">
      <w:pPr>
        <w:pStyle w:val="NoSpacing"/>
        <w:tabs>
          <w:tab w:val="left" w:pos="426"/>
        </w:tabs>
        <w:ind w:left="567" w:hanging="567"/>
        <w:jc w:val="both"/>
        <w:rPr>
          <w:rFonts w:ascii="Humnst777 BT" w:hAnsi="Humnst777 BT"/>
        </w:rPr>
      </w:pPr>
      <w:r w:rsidRPr="00ED7730">
        <w:rPr>
          <w:rFonts w:ascii="Humnst777 BT" w:hAnsi="Humnst777 BT"/>
        </w:rPr>
        <w:tab/>
      </w:r>
      <w:r w:rsidRPr="00ED7730">
        <w:rPr>
          <w:rFonts w:ascii="Humnst777 BT" w:hAnsi="Humnst777 BT"/>
        </w:rPr>
        <w:tab/>
        <w:t xml:space="preserve">The Chair declared the meeting closed at </w:t>
      </w:r>
      <w:r w:rsidRPr="00ED7730" w:rsidR="001E16DD">
        <w:rPr>
          <w:rFonts w:ascii="Humnst777 BT" w:hAnsi="Humnst777 BT"/>
        </w:rPr>
        <w:t>2.</w:t>
      </w:r>
      <w:r w:rsidRPr="00ED7730" w:rsidR="00E209E4">
        <w:rPr>
          <w:rFonts w:ascii="Humnst777 BT" w:hAnsi="Humnst777 BT"/>
        </w:rPr>
        <w:t>3</w:t>
      </w:r>
      <w:r w:rsidRPr="00ED7730" w:rsidR="001E16DD">
        <w:rPr>
          <w:rFonts w:ascii="Humnst777 BT" w:hAnsi="Humnst777 BT"/>
        </w:rPr>
        <w:t>0pm</w:t>
      </w:r>
      <w:r w:rsidRPr="00B246F3">
        <w:rPr>
          <w:rFonts w:ascii="Humnst777 BT" w:hAnsi="Humnst777 BT"/>
        </w:rPr>
        <w:t>.</w:t>
      </w:r>
    </w:p>
    <w:sectPr w:rsidRPr="007C69B8" w:rsidR="00335E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37FC" w14:textId="77777777" w:rsidR="00546904" w:rsidRDefault="00546904" w:rsidP="00295AC9">
      <w:pPr>
        <w:spacing w:after="0" w:line="240" w:lineRule="auto"/>
      </w:pPr>
      <w:r>
        <w:separator/>
      </w:r>
    </w:p>
  </w:endnote>
  <w:endnote w:type="continuationSeparator" w:id="0">
    <w:p w14:paraId="20E8B77F" w14:textId="77777777" w:rsidR="00546904" w:rsidRDefault="00546904" w:rsidP="0029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91F5" w14:textId="77777777" w:rsidR="00546904" w:rsidRDefault="00546904" w:rsidP="00295AC9">
      <w:pPr>
        <w:spacing w:after="0" w:line="240" w:lineRule="auto"/>
      </w:pPr>
      <w:r>
        <w:separator/>
      </w:r>
    </w:p>
  </w:footnote>
  <w:footnote w:type="continuationSeparator" w:id="0">
    <w:p w14:paraId="35C13C01" w14:textId="77777777" w:rsidR="00546904" w:rsidRDefault="00546904" w:rsidP="0029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B547" w14:textId="56478A32" w:rsidR="00FF0262" w:rsidRDefault="00FF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29A"/>
    <w:multiLevelType w:val="hybridMultilevel"/>
    <w:tmpl w:val="F460C7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EF0850"/>
    <w:multiLevelType w:val="hybridMultilevel"/>
    <w:tmpl w:val="3C70E33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0F7228ED"/>
    <w:multiLevelType w:val="hybridMultilevel"/>
    <w:tmpl w:val="68DE6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14549E"/>
    <w:multiLevelType w:val="hybridMultilevel"/>
    <w:tmpl w:val="F7F4E79A"/>
    <w:lvl w:ilvl="0" w:tplc="6374CEA6">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26D869D3"/>
    <w:multiLevelType w:val="hybridMultilevel"/>
    <w:tmpl w:val="311684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2C376D"/>
    <w:multiLevelType w:val="hybridMultilevel"/>
    <w:tmpl w:val="3D3A5BE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846202"/>
    <w:multiLevelType w:val="hybridMultilevel"/>
    <w:tmpl w:val="77905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9A85441"/>
    <w:multiLevelType w:val="hybridMultilevel"/>
    <w:tmpl w:val="339C5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A4D"/>
    <w:multiLevelType w:val="hybridMultilevel"/>
    <w:tmpl w:val="2F80D0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EAE79E4"/>
    <w:multiLevelType w:val="hybridMultilevel"/>
    <w:tmpl w:val="BE6AA14E"/>
    <w:lvl w:ilvl="0" w:tplc="97BCB22C">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0" w15:restartNumberingAfterBreak="0">
    <w:nsid w:val="3273285F"/>
    <w:multiLevelType w:val="hybridMultilevel"/>
    <w:tmpl w:val="AC4446DE"/>
    <w:lvl w:ilvl="0" w:tplc="4BF0C66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2B15B8D"/>
    <w:multiLevelType w:val="hybridMultilevel"/>
    <w:tmpl w:val="60FC40E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31B5E"/>
    <w:multiLevelType w:val="hybridMultilevel"/>
    <w:tmpl w:val="CD24789E"/>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E65D68"/>
    <w:multiLevelType w:val="hybridMultilevel"/>
    <w:tmpl w:val="524C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C42B4E"/>
    <w:multiLevelType w:val="hybridMultilevel"/>
    <w:tmpl w:val="2B62ABDE"/>
    <w:lvl w:ilvl="0" w:tplc="6374CEA6">
      <w:start w:val="1"/>
      <w:numFmt w:val="low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5B017E18"/>
    <w:multiLevelType w:val="hybridMultilevel"/>
    <w:tmpl w:val="21DEA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A74BC2"/>
    <w:multiLevelType w:val="hybridMultilevel"/>
    <w:tmpl w:val="53AA05D0"/>
    <w:lvl w:ilvl="0" w:tplc="6374CE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2B5705"/>
    <w:multiLevelType w:val="hybridMultilevel"/>
    <w:tmpl w:val="239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C7028"/>
    <w:multiLevelType w:val="hybridMultilevel"/>
    <w:tmpl w:val="10C26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2520E7"/>
    <w:multiLevelType w:val="hybridMultilevel"/>
    <w:tmpl w:val="25905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BD52ED"/>
    <w:multiLevelType w:val="hybridMultilevel"/>
    <w:tmpl w:val="3FBC93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AD25437"/>
    <w:multiLevelType w:val="hybridMultilevel"/>
    <w:tmpl w:val="F0CA2998"/>
    <w:lvl w:ilvl="0" w:tplc="8404ED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4357033"/>
    <w:multiLevelType w:val="hybridMultilevel"/>
    <w:tmpl w:val="4F004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4E3D77"/>
    <w:multiLevelType w:val="hybridMultilevel"/>
    <w:tmpl w:val="754C4B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047E45"/>
    <w:multiLevelType w:val="hybridMultilevel"/>
    <w:tmpl w:val="E43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24"/>
  </w:num>
  <w:num w:numId="5">
    <w:abstractNumId w:val="22"/>
  </w:num>
  <w:num w:numId="6">
    <w:abstractNumId w:val="19"/>
  </w:num>
  <w:num w:numId="7">
    <w:abstractNumId w:val="2"/>
  </w:num>
  <w:num w:numId="8">
    <w:abstractNumId w:val="23"/>
  </w:num>
  <w:num w:numId="9">
    <w:abstractNumId w:val="4"/>
  </w:num>
  <w:num w:numId="10">
    <w:abstractNumId w:val="15"/>
  </w:num>
  <w:num w:numId="11">
    <w:abstractNumId w:val="21"/>
  </w:num>
  <w:num w:numId="12">
    <w:abstractNumId w:val="10"/>
  </w:num>
  <w:num w:numId="13">
    <w:abstractNumId w:val="16"/>
  </w:num>
  <w:num w:numId="14">
    <w:abstractNumId w:val="17"/>
  </w:num>
  <w:num w:numId="15">
    <w:abstractNumId w:val="14"/>
  </w:num>
  <w:num w:numId="16">
    <w:abstractNumId w:val="3"/>
  </w:num>
  <w:num w:numId="17">
    <w:abstractNumId w:val="9"/>
  </w:num>
  <w:num w:numId="18">
    <w:abstractNumId w:val="5"/>
  </w:num>
  <w:num w:numId="19">
    <w:abstractNumId w:val="18"/>
  </w:num>
  <w:num w:numId="20">
    <w:abstractNumId w:val="13"/>
  </w:num>
  <w:num w:numId="21">
    <w:abstractNumId w:val="1"/>
  </w:num>
  <w:num w:numId="22">
    <w:abstractNumId w:val="11"/>
  </w:num>
  <w:num w:numId="23">
    <w:abstractNumId w:val="20"/>
  </w:num>
  <w:num w:numId="24">
    <w:abstractNumId w:val="6"/>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ED"/>
    <w:rsid w:val="00002795"/>
    <w:rsid w:val="00003AF8"/>
    <w:rsid w:val="0001010C"/>
    <w:rsid w:val="00010F3C"/>
    <w:rsid w:val="00013F0F"/>
    <w:rsid w:val="000244E6"/>
    <w:rsid w:val="00024C51"/>
    <w:rsid w:val="00030AEF"/>
    <w:rsid w:val="00032F3E"/>
    <w:rsid w:val="0003440A"/>
    <w:rsid w:val="00036CC7"/>
    <w:rsid w:val="000375ED"/>
    <w:rsid w:val="00043C84"/>
    <w:rsid w:val="0004735C"/>
    <w:rsid w:val="00057E69"/>
    <w:rsid w:val="00064BD3"/>
    <w:rsid w:val="000774CC"/>
    <w:rsid w:val="000816C6"/>
    <w:rsid w:val="00081FE4"/>
    <w:rsid w:val="00090023"/>
    <w:rsid w:val="000924F3"/>
    <w:rsid w:val="00092C10"/>
    <w:rsid w:val="00094F98"/>
    <w:rsid w:val="000A0CB1"/>
    <w:rsid w:val="000A4755"/>
    <w:rsid w:val="000A7887"/>
    <w:rsid w:val="000A78E4"/>
    <w:rsid w:val="000B0785"/>
    <w:rsid w:val="000B08B5"/>
    <w:rsid w:val="000B109F"/>
    <w:rsid w:val="000B262E"/>
    <w:rsid w:val="000B33F9"/>
    <w:rsid w:val="000B3E60"/>
    <w:rsid w:val="000B7CE2"/>
    <w:rsid w:val="000C5FA3"/>
    <w:rsid w:val="000C7FE5"/>
    <w:rsid w:val="000D2DF7"/>
    <w:rsid w:val="000D390F"/>
    <w:rsid w:val="000E3B63"/>
    <w:rsid w:val="000E5489"/>
    <w:rsid w:val="000E6ECC"/>
    <w:rsid w:val="000F1CC1"/>
    <w:rsid w:val="000F5DC5"/>
    <w:rsid w:val="000F79B1"/>
    <w:rsid w:val="001021E9"/>
    <w:rsid w:val="00103860"/>
    <w:rsid w:val="00113FD3"/>
    <w:rsid w:val="001150A5"/>
    <w:rsid w:val="0011743D"/>
    <w:rsid w:val="00117B2A"/>
    <w:rsid w:val="0012066A"/>
    <w:rsid w:val="00121786"/>
    <w:rsid w:val="001220C3"/>
    <w:rsid w:val="00122A56"/>
    <w:rsid w:val="00133890"/>
    <w:rsid w:val="00136518"/>
    <w:rsid w:val="0015440E"/>
    <w:rsid w:val="0015524E"/>
    <w:rsid w:val="00163D54"/>
    <w:rsid w:val="001812CE"/>
    <w:rsid w:val="00183306"/>
    <w:rsid w:val="00185C9B"/>
    <w:rsid w:val="00185F6A"/>
    <w:rsid w:val="001900AA"/>
    <w:rsid w:val="00193C7E"/>
    <w:rsid w:val="001A19C7"/>
    <w:rsid w:val="001A49E8"/>
    <w:rsid w:val="001B15EF"/>
    <w:rsid w:val="001B1B09"/>
    <w:rsid w:val="001B36B8"/>
    <w:rsid w:val="001B45CA"/>
    <w:rsid w:val="001B6729"/>
    <w:rsid w:val="001B794B"/>
    <w:rsid w:val="001C105B"/>
    <w:rsid w:val="001C32D6"/>
    <w:rsid w:val="001D0C12"/>
    <w:rsid w:val="001D0C54"/>
    <w:rsid w:val="001D2343"/>
    <w:rsid w:val="001D44E2"/>
    <w:rsid w:val="001D4C81"/>
    <w:rsid w:val="001E0AE7"/>
    <w:rsid w:val="001E16DD"/>
    <w:rsid w:val="001E28B6"/>
    <w:rsid w:val="001E5D4C"/>
    <w:rsid w:val="002000EA"/>
    <w:rsid w:val="00203EA4"/>
    <w:rsid w:val="00207E19"/>
    <w:rsid w:val="00210870"/>
    <w:rsid w:val="00211F38"/>
    <w:rsid w:val="002137A2"/>
    <w:rsid w:val="00215430"/>
    <w:rsid w:val="002228E1"/>
    <w:rsid w:val="00223ABD"/>
    <w:rsid w:val="00224672"/>
    <w:rsid w:val="0022649D"/>
    <w:rsid w:val="002318FB"/>
    <w:rsid w:val="00233466"/>
    <w:rsid w:val="00235618"/>
    <w:rsid w:val="00241235"/>
    <w:rsid w:val="00242A19"/>
    <w:rsid w:val="00245D59"/>
    <w:rsid w:val="00250CBB"/>
    <w:rsid w:val="002532F3"/>
    <w:rsid w:val="0026090F"/>
    <w:rsid w:val="00260F82"/>
    <w:rsid w:val="00262EDD"/>
    <w:rsid w:val="00262FFB"/>
    <w:rsid w:val="002631A4"/>
    <w:rsid w:val="0026320F"/>
    <w:rsid w:val="0026323B"/>
    <w:rsid w:val="002657DB"/>
    <w:rsid w:val="00267B3E"/>
    <w:rsid w:val="00271DB5"/>
    <w:rsid w:val="0027490D"/>
    <w:rsid w:val="002829BA"/>
    <w:rsid w:val="002859BF"/>
    <w:rsid w:val="0028648D"/>
    <w:rsid w:val="0028753B"/>
    <w:rsid w:val="002877A6"/>
    <w:rsid w:val="00292217"/>
    <w:rsid w:val="00292521"/>
    <w:rsid w:val="00294C94"/>
    <w:rsid w:val="00295AC9"/>
    <w:rsid w:val="00296624"/>
    <w:rsid w:val="0029766F"/>
    <w:rsid w:val="002A59B8"/>
    <w:rsid w:val="002B2933"/>
    <w:rsid w:val="002C5F28"/>
    <w:rsid w:val="002C6275"/>
    <w:rsid w:val="002C7468"/>
    <w:rsid w:val="002D1BB8"/>
    <w:rsid w:val="002D3AA9"/>
    <w:rsid w:val="002E54A7"/>
    <w:rsid w:val="002E67B7"/>
    <w:rsid w:val="002F06CA"/>
    <w:rsid w:val="002F17B6"/>
    <w:rsid w:val="002F1C41"/>
    <w:rsid w:val="002F2058"/>
    <w:rsid w:val="002F4BE5"/>
    <w:rsid w:val="002F5435"/>
    <w:rsid w:val="002F5D38"/>
    <w:rsid w:val="00302639"/>
    <w:rsid w:val="003026F5"/>
    <w:rsid w:val="0030541C"/>
    <w:rsid w:val="00310E5D"/>
    <w:rsid w:val="003116BE"/>
    <w:rsid w:val="00311FC9"/>
    <w:rsid w:val="003141A7"/>
    <w:rsid w:val="00315714"/>
    <w:rsid w:val="0032561B"/>
    <w:rsid w:val="00327C49"/>
    <w:rsid w:val="003313B2"/>
    <w:rsid w:val="00335E70"/>
    <w:rsid w:val="00336EBC"/>
    <w:rsid w:val="00337736"/>
    <w:rsid w:val="003429F0"/>
    <w:rsid w:val="003446F9"/>
    <w:rsid w:val="00344EF4"/>
    <w:rsid w:val="00345A1C"/>
    <w:rsid w:val="00345E84"/>
    <w:rsid w:val="003554A9"/>
    <w:rsid w:val="00356C66"/>
    <w:rsid w:val="00366DAE"/>
    <w:rsid w:val="00372D08"/>
    <w:rsid w:val="0037497A"/>
    <w:rsid w:val="00375996"/>
    <w:rsid w:val="00383128"/>
    <w:rsid w:val="003A0540"/>
    <w:rsid w:val="003A2333"/>
    <w:rsid w:val="003A3449"/>
    <w:rsid w:val="003A3F8C"/>
    <w:rsid w:val="003A667C"/>
    <w:rsid w:val="003A6A05"/>
    <w:rsid w:val="003A7B57"/>
    <w:rsid w:val="003B4288"/>
    <w:rsid w:val="003C0A2B"/>
    <w:rsid w:val="003C0BDA"/>
    <w:rsid w:val="003C0C46"/>
    <w:rsid w:val="003C4AA5"/>
    <w:rsid w:val="003C4DEA"/>
    <w:rsid w:val="003D0158"/>
    <w:rsid w:val="003D077E"/>
    <w:rsid w:val="003D27C7"/>
    <w:rsid w:val="003D3D2A"/>
    <w:rsid w:val="003D62A9"/>
    <w:rsid w:val="003D6BEC"/>
    <w:rsid w:val="003E2269"/>
    <w:rsid w:val="003E51D7"/>
    <w:rsid w:val="003E6434"/>
    <w:rsid w:val="003F0684"/>
    <w:rsid w:val="003F60E0"/>
    <w:rsid w:val="00400CC0"/>
    <w:rsid w:val="00407172"/>
    <w:rsid w:val="00410A88"/>
    <w:rsid w:val="004113C1"/>
    <w:rsid w:val="00414E18"/>
    <w:rsid w:val="004247D7"/>
    <w:rsid w:val="00434D4F"/>
    <w:rsid w:val="00444245"/>
    <w:rsid w:val="00446A86"/>
    <w:rsid w:val="00455D0D"/>
    <w:rsid w:val="004572EA"/>
    <w:rsid w:val="00457575"/>
    <w:rsid w:val="0047606E"/>
    <w:rsid w:val="00477D9B"/>
    <w:rsid w:val="00481FDA"/>
    <w:rsid w:val="00482C45"/>
    <w:rsid w:val="00482E30"/>
    <w:rsid w:val="004842F2"/>
    <w:rsid w:val="00484580"/>
    <w:rsid w:val="00490517"/>
    <w:rsid w:val="00491BFE"/>
    <w:rsid w:val="004926C2"/>
    <w:rsid w:val="00497FF7"/>
    <w:rsid w:val="004A4387"/>
    <w:rsid w:val="004B0C89"/>
    <w:rsid w:val="004B247F"/>
    <w:rsid w:val="004B2E3E"/>
    <w:rsid w:val="004B4916"/>
    <w:rsid w:val="004B6686"/>
    <w:rsid w:val="004B6AB0"/>
    <w:rsid w:val="004C555F"/>
    <w:rsid w:val="004D0BFB"/>
    <w:rsid w:val="004D2496"/>
    <w:rsid w:val="004D25C3"/>
    <w:rsid w:val="004D538B"/>
    <w:rsid w:val="004D6AA2"/>
    <w:rsid w:val="004D6C4F"/>
    <w:rsid w:val="004E375F"/>
    <w:rsid w:val="004F5B32"/>
    <w:rsid w:val="004F5CCD"/>
    <w:rsid w:val="00500057"/>
    <w:rsid w:val="00501D89"/>
    <w:rsid w:val="005022B0"/>
    <w:rsid w:val="00516D17"/>
    <w:rsid w:val="00521EFC"/>
    <w:rsid w:val="00522BEC"/>
    <w:rsid w:val="00526010"/>
    <w:rsid w:val="005324A2"/>
    <w:rsid w:val="00532B38"/>
    <w:rsid w:val="00535161"/>
    <w:rsid w:val="00536C93"/>
    <w:rsid w:val="00540911"/>
    <w:rsid w:val="00542B6D"/>
    <w:rsid w:val="00544ACC"/>
    <w:rsid w:val="00545EA6"/>
    <w:rsid w:val="005461BA"/>
    <w:rsid w:val="00546904"/>
    <w:rsid w:val="005613CD"/>
    <w:rsid w:val="0056219C"/>
    <w:rsid w:val="00563895"/>
    <w:rsid w:val="005668A5"/>
    <w:rsid w:val="005679B8"/>
    <w:rsid w:val="005703E4"/>
    <w:rsid w:val="005752BB"/>
    <w:rsid w:val="00583CA3"/>
    <w:rsid w:val="00583FB8"/>
    <w:rsid w:val="005845DE"/>
    <w:rsid w:val="00584613"/>
    <w:rsid w:val="00586C34"/>
    <w:rsid w:val="00587438"/>
    <w:rsid w:val="00590CCA"/>
    <w:rsid w:val="00594539"/>
    <w:rsid w:val="00596E24"/>
    <w:rsid w:val="00597826"/>
    <w:rsid w:val="005A1A18"/>
    <w:rsid w:val="005A593C"/>
    <w:rsid w:val="005B2BF5"/>
    <w:rsid w:val="005B414B"/>
    <w:rsid w:val="005B5008"/>
    <w:rsid w:val="005C194A"/>
    <w:rsid w:val="005C22D3"/>
    <w:rsid w:val="005C638E"/>
    <w:rsid w:val="005D4AFB"/>
    <w:rsid w:val="005D5885"/>
    <w:rsid w:val="005D6D96"/>
    <w:rsid w:val="005E1F62"/>
    <w:rsid w:val="005E21D1"/>
    <w:rsid w:val="005E61C0"/>
    <w:rsid w:val="005F25CE"/>
    <w:rsid w:val="005F3413"/>
    <w:rsid w:val="005F394E"/>
    <w:rsid w:val="005F4FB7"/>
    <w:rsid w:val="005F7763"/>
    <w:rsid w:val="00604423"/>
    <w:rsid w:val="00604F50"/>
    <w:rsid w:val="00610E08"/>
    <w:rsid w:val="006123B0"/>
    <w:rsid w:val="006125A3"/>
    <w:rsid w:val="00612B15"/>
    <w:rsid w:val="00615ADE"/>
    <w:rsid w:val="00615BF5"/>
    <w:rsid w:val="00617A6F"/>
    <w:rsid w:val="006255FC"/>
    <w:rsid w:val="006273C5"/>
    <w:rsid w:val="00630DE1"/>
    <w:rsid w:val="00634642"/>
    <w:rsid w:val="00634DF9"/>
    <w:rsid w:val="00636950"/>
    <w:rsid w:val="00640461"/>
    <w:rsid w:val="00640ED2"/>
    <w:rsid w:val="00643312"/>
    <w:rsid w:val="00643C48"/>
    <w:rsid w:val="006456D0"/>
    <w:rsid w:val="00646951"/>
    <w:rsid w:val="0065428C"/>
    <w:rsid w:val="00654515"/>
    <w:rsid w:val="0065550E"/>
    <w:rsid w:val="006605BB"/>
    <w:rsid w:val="00664076"/>
    <w:rsid w:val="00665BCC"/>
    <w:rsid w:val="00670336"/>
    <w:rsid w:val="00676B21"/>
    <w:rsid w:val="0068033F"/>
    <w:rsid w:val="006822E0"/>
    <w:rsid w:val="00686053"/>
    <w:rsid w:val="00686059"/>
    <w:rsid w:val="00694962"/>
    <w:rsid w:val="0069500B"/>
    <w:rsid w:val="00697022"/>
    <w:rsid w:val="006A14B5"/>
    <w:rsid w:val="006A2314"/>
    <w:rsid w:val="006A246B"/>
    <w:rsid w:val="006A39B0"/>
    <w:rsid w:val="006A5256"/>
    <w:rsid w:val="006A66C1"/>
    <w:rsid w:val="006A7600"/>
    <w:rsid w:val="006B00AE"/>
    <w:rsid w:val="006B3DB9"/>
    <w:rsid w:val="006B6133"/>
    <w:rsid w:val="006C1899"/>
    <w:rsid w:val="006D3A05"/>
    <w:rsid w:val="006D786E"/>
    <w:rsid w:val="006E191D"/>
    <w:rsid w:val="006E3822"/>
    <w:rsid w:val="006E5205"/>
    <w:rsid w:val="006F1B09"/>
    <w:rsid w:val="006F3092"/>
    <w:rsid w:val="006F4A7C"/>
    <w:rsid w:val="006F782E"/>
    <w:rsid w:val="00703837"/>
    <w:rsid w:val="00703BC1"/>
    <w:rsid w:val="0070725A"/>
    <w:rsid w:val="00710600"/>
    <w:rsid w:val="00711C45"/>
    <w:rsid w:val="00712C94"/>
    <w:rsid w:val="0071453A"/>
    <w:rsid w:val="00717525"/>
    <w:rsid w:val="0072575C"/>
    <w:rsid w:val="007261F4"/>
    <w:rsid w:val="00730A3A"/>
    <w:rsid w:val="00731FBE"/>
    <w:rsid w:val="0073311B"/>
    <w:rsid w:val="00733EBB"/>
    <w:rsid w:val="00735BE9"/>
    <w:rsid w:val="00735DD8"/>
    <w:rsid w:val="00736E81"/>
    <w:rsid w:val="00742D9C"/>
    <w:rsid w:val="00744D1C"/>
    <w:rsid w:val="00745720"/>
    <w:rsid w:val="0076325B"/>
    <w:rsid w:val="0076462B"/>
    <w:rsid w:val="007651D4"/>
    <w:rsid w:val="0077102C"/>
    <w:rsid w:val="007713C1"/>
    <w:rsid w:val="007719E5"/>
    <w:rsid w:val="007730CD"/>
    <w:rsid w:val="00774759"/>
    <w:rsid w:val="007765E4"/>
    <w:rsid w:val="00785B5A"/>
    <w:rsid w:val="0079055B"/>
    <w:rsid w:val="00792713"/>
    <w:rsid w:val="0079432D"/>
    <w:rsid w:val="00794CAF"/>
    <w:rsid w:val="00796D2F"/>
    <w:rsid w:val="007A065A"/>
    <w:rsid w:val="007A25DB"/>
    <w:rsid w:val="007A35AD"/>
    <w:rsid w:val="007A63E0"/>
    <w:rsid w:val="007B3F3A"/>
    <w:rsid w:val="007B66DF"/>
    <w:rsid w:val="007B775D"/>
    <w:rsid w:val="007C0422"/>
    <w:rsid w:val="007C692C"/>
    <w:rsid w:val="007C69B8"/>
    <w:rsid w:val="007D5E0E"/>
    <w:rsid w:val="007E14B3"/>
    <w:rsid w:val="007E5514"/>
    <w:rsid w:val="007E5A1D"/>
    <w:rsid w:val="007E70DD"/>
    <w:rsid w:val="007F1C9E"/>
    <w:rsid w:val="007F1E0E"/>
    <w:rsid w:val="007F2B87"/>
    <w:rsid w:val="007F34BB"/>
    <w:rsid w:val="008002A7"/>
    <w:rsid w:val="00801DC5"/>
    <w:rsid w:val="00807119"/>
    <w:rsid w:val="0081025F"/>
    <w:rsid w:val="00814A65"/>
    <w:rsid w:val="00820F53"/>
    <w:rsid w:val="0082216F"/>
    <w:rsid w:val="00824180"/>
    <w:rsid w:val="00825C78"/>
    <w:rsid w:val="00827EEB"/>
    <w:rsid w:val="00831C66"/>
    <w:rsid w:val="00833B56"/>
    <w:rsid w:val="00833B8C"/>
    <w:rsid w:val="00836200"/>
    <w:rsid w:val="00840800"/>
    <w:rsid w:val="00846C96"/>
    <w:rsid w:val="00847F0C"/>
    <w:rsid w:val="0085125B"/>
    <w:rsid w:val="008512C3"/>
    <w:rsid w:val="008519A1"/>
    <w:rsid w:val="008540F0"/>
    <w:rsid w:val="00854263"/>
    <w:rsid w:val="00854F22"/>
    <w:rsid w:val="0085601D"/>
    <w:rsid w:val="00856EF6"/>
    <w:rsid w:val="008575C7"/>
    <w:rsid w:val="008627CF"/>
    <w:rsid w:val="00862CFC"/>
    <w:rsid w:val="00864AB0"/>
    <w:rsid w:val="0086552E"/>
    <w:rsid w:val="008655D0"/>
    <w:rsid w:val="00867935"/>
    <w:rsid w:val="00867FCD"/>
    <w:rsid w:val="00870443"/>
    <w:rsid w:val="0087308B"/>
    <w:rsid w:val="00875540"/>
    <w:rsid w:val="00876330"/>
    <w:rsid w:val="00883856"/>
    <w:rsid w:val="00884899"/>
    <w:rsid w:val="00892E2A"/>
    <w:rsid w:val="00893DDA"/>
    <w:rsid w:val="008945A2"/>
    <w:rsid w:val="008A3573"/>
    <w:rsid w:val="008A4ACB"/>
    <w:rsid w:val="008B3775"/>
    <w:rsid w:val="008B7CC3"/>
    <w:rsid w:val="008C1E66"/>
    <w:rsid w:val="008C6BCF"/>
    <w:rsid w:val="008D09A7"/>
    <w:rsid w:val="008D4A96"/>
    <w:rsid w:val="008D7EC5"/>
    <w:rsid w:val="008E14A8"/>
    <w:rsid w:val="008E2C49"/>
    <w:rsid w:val="008E591E"/>
    <w:rsid w:val="008E63D9"/>
    <w:rsid w:val="008F0EAA"/>
    <w:rsid w:val="009007D0"/>
    <w:rsid w:val="00902974"/>
    <w:rsid w:val="009059F5"/>
    <w:rsid w:val="00906202"/>
    <w:rsid w:val="009075C3"/>
    <w:rsid w:val="00911D0A"/>
    <w:rsid w:val="00912A09"/>
    <w:rsid w:val="009133E1"/>
    <w:rsid w:val="00915AE0"/>
    <w:rsid w:val="0092271C"/>
    <w:rsid w:val="0093020E"/>
    <w:rsid w:val="009317C1"/>
    <w:rsid w:val="009317E3"/>
    <w:rsid w:val="00931CEE"/>
    <w:rsid w:val="00933B5A"/>
    <w:rsid w:val="009405C3"/>
    <w:rsid w:val="009407DF"/>
    <w:rsid w:val="00943F25"/>
    <w:rsid w:val="0094459F"/>
    <w:rsid w:val="00950B94"/>
    <w:rsid w:val="00951B55"/>
    <w:rsid w:val="009544B0"/>
    <w:rsid w:val="009564F3"/>
    <w:rsid w:val="009575D0"/>
    <w:rsid w:val="009578CA"/>
    <w:rsid w:val="00960729"/>
    <w:rsid w:val="0096408F"/>
    <w:rsid w:val="00965963"/>
    <w:rsid w:val="00965DE5"/>
    <w:rsid w:val="00966639"/>
    <w:rsid w:val="00966E94"/>
    <w:rsid w:val="009675D6"/>
    <w:rsid w:val="00977191"/>
    <w:rsid w:val="00983F45"/>
    <w:rsid w:val="009866E9"/>
    <w:rsid w:val="009869F8"/>
    <w:rsid w:val="00987678"/>
    <w:rsid w:val="009910B3"/>
    <w:rsid w:val="00993300"/>
    <w:rsid w:val="00994A63"/>
    <w:rsid w:val="009A0972"/>
    <w:rsid w:val="009A638F"/>
    <w:rsid w:val="009A6D97"/>
    <w:rsid w:val="009B312C"/>
    <w:rsid w:val="009B365A"/>
    <w:rsid w:val="009B6A68"/>
    <w:rsid w:val="009C0EB8"/>
    <w:rsid w:val="009C2CEF"/>
    <w:rsid w:val="009C6673"/>
    <w:rsid w:val="009C6745"/>
    <w:rsid w:val="009C69D0"/>
    <w:rsid w:val="009D08D3"/>
    <w:rsid w:val="009D2815"/>
    <w:rsid w:val="009D726B"/>
    <w:rsid w:val="009D7353"/>
    <w:rsid w:val="009D7820"/>
    <w:rsid w:val="009E089C"/>
    <w:rsid w:val="009E5AED"/>
    <w:rsid w:val="009F08C1"/>
    <w:rsid w:val="009F11F2"/>
    <w:rsid w:val="009F1864"/>
    <w:rsid w:val="009F340D"/>
    <w:rsid w:val="009F5375"/>
    <w:rsid w:val="00A014A9"/>
    <w:rsid w:val="00A04646"/>
    <w:rsid w:val="00A1121A"/>
    <w:rsid w:val="00A11CBB"/>
    <w:rsid w:val="00A12167"/>
    <w:rsid w:val="00A12B1B"/>
    <w:rsid w:val="00A1578E"/>
    <w:rsid w:val="00A16A07"/>
    <w:rsid w:val="00A17AA6"/>
    <w:rsid w:val="00A20D0F"/>
    <w:rsid w:val="00A234BB"/>
    <w:rsid w:val="00A25FAB"/>
    <w:rsid w:val="00A30690"/>
    <w:rsid w:val="00A40B89"/>
    <w:rsid w:val="00A429B7"/>
    <w:rsid w:val="00A45C7E"/>
    <w:rsid w:val="00A67C61"/>
    <w:rsid w:val="00A70CA3"/>
    <w:rsid w:val="00A73A5C"/>
    <w:rsid w:val="00A756CC"/>
    <w:rsid w:val="00A7676F"/>
    <w:rsid w:val="00A810F1"/>
    <w:rsid w:val="00A81F2F"/>
    <w:rsid w:val="00A83B38"/>
    <w:rsid w:val="00A84071"/>
    <w:rsid w:val="00A911F9"/>
    <w:rsid w:val="00A91441"/>
    <w:rsid w:val="00A9309D"/>
    <w:rsid w:val="00A96B44"/>
    <w:rsid w:val="00A96E35"/>
    <w:rsid w:val="00AA094A"/>
    <w:rsid w:val="00AA1DC4"/>
    <w:rsid w:val="00AA4B0E"/>
    <w:rsid w:val="00AA5BD1"/>
    <w:rsid w:val="00AB0314"/>
    <w:rsid w:val="00AB0825"/>
    <w:rsid w:val="00AB12F2"/>
    <w:rsid w:val="00AB3CC4"/>
    <w:rsid w:val="00AB4500"/>
    <w:rsid w:val="00AB4C88"/>
    <w:rsid w:val="00AB6CB4"/>
    <w:rsid w:val="00AC3E4A"/>
    <w:rsid w:val="00AC5A72"/>
    <w:rsid w:val="00AD2165"/>
    <w:rsid w:val="00AD4FA5"/>
    <w:rsid w:val="00AE539A"/>
    <w:rsid w:val="00AE7AED"/>
    <w:rsid w:val="00AF00B7"/>
    <w:rsid w:val="00AF35F3"/>
    <w:rsid w:val="00AF399C"/>
    <w:rsid w:val="00B01402"/>
    <w:rsid w:val="00B019B3"/>
    <w:rsid w:val="00B0307D"/>
    <w:rsid w:val="00B0631C"/>
    <w:rsid w:val="00B06BBD"/>
    <w:rsid w:val="00B10930"/>
    <w:rsid w:val="00B141AC"/>
    <w:rsid w:val="00B20532"/>
    <w:rsid w:val="00B2282F"/>
    <w:rsid w:val="00B246F3"/>
    <w:rsid w:val="00B2671A"/>
    <w:rsid w:val="00B34E88"/>
    <w:rsid w:val="00B37C87"/>
    <w:rsid w:val="00B40C2E"/>
    <w:rsid w:val="00B4286F"/>
    <w:rsid w:val="00B44127"/>
    <w:rsid w:val="00B450B9"/>
    <w:rsid w:val="00B45606"/>
    <w:rsid w:val="00B5047D"/>
    <w:rsid w:val="00B50D26"/>
    <w:rsid w:val="00B5629D"/>
    <w:rsid w:val="00B57C2A"/>
    <w:rsid w:val="00B57E7F"/>
    <w:rsid w:val="00B619AC"/>
    <w:rsid w:val="00B647DD"/>
    <w:rsid w:val="00B66930"/>
    <w:rsid w:val="00B7099B"/>
    <w:rsid w:val="00B73169"/>
    <w:rsid w:val="00B7344E"/>
    <w:rsid w:val="00B76DC7"/>
    <w:rsid w:val="00B76E77"/>
    <w:rsid w:val="00B85E14"/>
    <w:rsid w:val="00B90CBA"/>
    <w:rsid w:val="00B90EBB"/>
    <w:rsid w:val="00B926AB"/>
    <w:rsid w:val="00B93D4F"/>
    <w:rsid w:val="00B9518C"/>
    <w:rsid w:val="00B96FD9"/>
    <w:rsid w:val="00BA1FA8"/>
    <w:rsid w:val="00BA4C81"/>
    <w:rsid w:val="00BB4B7D"/>
    <w:rsid w:val="00BB4BFD"/>
    <w:rsid w:val="00BC1966"/>
    <w:rsid w:val="00BC47F0"/>
    <w:rsid w:val="00BC5E14"/>
    <w:rsid w:val="00BD20CD"/>
    <w:rsid w:val="00BD6382"/>
    <w:rsid w:val="00BE2E8E"/>
    <w:rsid w:val="00BE4EB7"/>
    <w:rsid w:val="00BF218A"/>
    <w:rsid w:val="00BF28EE"/>
    <w:rsid w:val="00BF5874"/>
    <w:rsid w:val="00BF6244"/>
    <w:rsid w:val="00BF673E"/>
    <w:rsid w:val="00C024DF"/>
    <w:rsid w:val="00C03575"/>
    <w:rsid w:val="00C14D22"/>
    <w:rsid w:val="00C16311"/>
    <w:rsid w:val="00C166B9"/>
    <w:rsid w:val="00C1777E"/>
    <w:rsid w:val="00C17937"/>
    <w:rsid w:val="00C20BD3"/>
    <w:rsid w:val="00C210E3"/>
    <w:rsid w:val="00C2174F"/>
    <w:rsid w:val="00C23464"/>
    <w:rsid w:val="00C2405B"/>
    <w:rsid w:val="00C35A0D"/>
    <w:rsid w:val="00C366EE"/>
    <w:rsid w:val="00C375A0"/>
    <w:rsid w:val="00C40BCE"/>
    <w:rsid w:val="00C52626"/>
    <w:rsid w:val="00C542A3"/>
    <w:rsid w:val="00C572DF"/>
    <w:rsid w:val="00C57C60"/>
    <w:rsid w:val="00C60FD5"/>
    <w:rsid w:val="00C61B21"/>
    <w:rsid w:val="00C640DB"/>
    <w:rsid w:val="00C64D64"/>
    <w:rsid w:val="00C7124E"/>
    <w:rsid w:val="00C728C8"/>
    <w:rsid w:val="00C7579A"/>
    <w:rsid w:val="00C75B31"/>
    <w:rsid w:val="00C82A0B"/>
    <w:rsid w:val="00C865B4"/>
    <w:rsid w:val="00C96BD8"/>
    <w:rsid w:val="00CA233D"/>
    <w:rsid w:val="00CA2D38"/>
    <w:rsid w:val="00CA2F7E"/>
    <w:rsid w:val="00CA3E3B"/>
    <w:rsid w:val="00CA6023"/>
    <w:rsid w:val="00CA77D2"/>
    <w:rsid w:val="00CB30FA"/>
    <w:rsid w:val="00CB3453"/>
    <w:rsid w:val="00CB7DF5"/>
    <w:rsid w:val="00CC0321"/>
    <w:rsid w:val="00CC1F0E"/>
    <w:rsid w:val="00CC41ED"/>
    <w:rsid w:val="00CC43B6"/>
    <w:rsid w:val="00CC7450"/>
    <w:rsid w:val="00CD2D2C"/>
    <w:rsid w:val="00CD3F2A"/>
    <w:rsid w:val="00CE4AD6"/>
    <w:rsid w:val="00CE62FE"/>
    <w:rsid w:val="00CF1067"/>
    <w:rsid w:val="00CF1616"/>
    <w:rsid w:val="00CF26BB"/>
    <w:rsid w:val="00CF7EE0"/>
    <w:rsid w:val="00D01ADB"/>
    <w:rsid w:val="00D0694E"/>
    <w:rsid w:val="00D121D0"/>
    <w:rsid w:val="00D13B1D"/>
    <w:rsid w:val="00D165ED"/>
    <w:rsid w:val="00D168D6"/>
    <w:rsid w:val="00D26200"/>
    <w:rsid w:val="00D269A4"/>
    <w:rsid w:val="00D30B0E"/>
    <w:rsid w:val="00D32904"/>
    <w:rsid w:val="00D33973"/>
    <w:rsid w:val="00D36827"/>
    <w:rsid w:val="00D419DB"/>
    <w:rsid w:val="00D44168"/>
    <w:rsid w:val="00D52670"/>
    <w:rsid w:val="00D60731"/>
    <w:rsid w:val="00D60AF2"/>
    <w:rsid w:val="00D6156F"/>
    <w:rsid w:val="00D62FF5"/>
    <w:rsid w:val="00D637EE"/>
    <w:rsid w:val="00D661D4"/>
    <w:rsid w:val="00D716D8"/>
    <w:rsid w:val="00D72AB8"/>
    <w:rsid w:val="00D72C5C"/>
    <w:rsid w:val="00D7670D"/>
    <w:rsid w:val="00D8022D"/>
    <w:rsid w:val="00D92AF5"/>
    <w:rsid w:val="00DA2262"/>
    <w:rsid w:val="00DA334B"/>
    <w:rsid w:val="00DA5036"/>
    <w:rsid w:val="00DA7FBB"/>
    <w:rsid w:val="00DB0876"/>
    <w:rsid w:val="00DB4139"/>
    <w:rsid w:val="00DB63C3"/>
    <w:rsid w:val="00DC096E"/>
    <w:rsid w:val="00DC39F3"/>
    <w:rsid w:val="00DD169F"/>
    <w:rsid w:val="00DD359F"/>
    <w:rsid w:val="00DD3A13"/>
    <w:rsid w:val="00DD61C5"/>
    <w:rsid w:val="00DE258D"/>
    <w:rsid w:val="00DE2978"/>
    <w:rsid w:val="00DE63CC"/>
    <w:rsid w:val="00DE7194"/>
    <w:rsid w:val="00DF399E"/>
    <w:rsid w:val="00DF5CD3"/>
    <w:rsid w:val="00DF61FE"/>
    <w:rsid w:val="00DF6C27"/>
    <w:rsid w:val="00E0326F"/>
    <w:rsid w:val="00E047C9"/>
    <w:rsid w:val="00E05321"/>
    <w:rsid w:val="00E10E4F"/>
    <w:rsid w:val="00E209E4"/>
    <w:rsid w:val="00E23EB0"/>
    <w:rsid w:val="00E27447"/>
    <w:rsid w:val="00E30D88"/>
    <w:rsid w:val="00E31029"/>
    <w:rsid w:val="00E330F7"/>
    <w:rsid w:val="00E3348C"/>
    <w:rsid w:val="00E35F70"/>
    <w:rsid w:val="00E3684E"/>
    <w:rsid w:val="00E40844"/>
    <w:rsid w:val="00E41357"/>
    <w:rsid w:val="00E416A0"/>
    <w:rsid w:val="00E42608"/>
    <w:rsid w:val="00E433A3"/>
    <w:rsid w:val="00E47F16"/>
    <w:rsid w:val="00E527A8"/>
    <w:rsid w:val="00E52BC1"/>
    <w:rsid w:val="00E53B10"/>
    <w:rsid w:val="00E53FA1"/>
    <w:rsid w:val="00E562F6"/>
    <w:rsid w:val="00E5636F"/>
    <w:rsid w:val="00E61D2C"/>
    <w:rsid w:val="00E63E6A"/>
    <w:rsid w:val="00E67485"/>
    <w:rsid w:val="00E74098"/>
    <w:rsid w:val="00E76A7B"/>
    <w:rsid w:val="00E809F5"/>
    <w:rsid w:val="00E82137"/>
    <w:rsid w:val="00E82871"/>
    <w:rsid w:val="00E82C87"/>
    <w:rsid w:val="00E85BCE"/>
    <w:rsid w:val="00E8604C"/>
    <w:rsid w:val="00E90C2E"/>
    <w:rsid w:val="00E9109F"/>
    <w:rsid w:val="00E9220F"/>
    <w:rsid w:val="00EA01CD"/>
    <w:rsid w:val="00EA2E84"/>
    <w:rsid w:val="00EB2A7E"/>
    <w:rsid w:val="00EB44BF"/>
    <w:rsid w:val="00EB5458"/>
    <w:rsid w:val="00EB7A17"/>
    <w:rsid w:val="00EC2727"/>
    <w:rsid w:val="00EC3F62"/>
    <w:rsid w:val="00EC4857"/>
    <w:rsid w:val="00EC6BC2"/>
    <w:rsid w:val="00EC7C5D"/>
    <w:rsid w:val="00ED7730"/>
    <w:rsid w:val="00EE1B32"/>
    <w:rsid w:val="00EE2096"/>
    <w:rsid w:val="00EE4766"/>
    <w:rsid w:val="00EE491B"/>
    <w:rsid w:val="00EF199D"/>
    <w:rsid w:val="00F02DE3"/>
    <w:rsid w:val="00F04CAF"/>
    <w:rsid w:val="00F120F3"/>
    <w:rsid w:val="00F1306C"/>
    <w:rsid w:val="00F147CE"/>
    <w:rsid w:val="00F2046F"/>
    <w:rsid w:val="00F21354"/>
    <w:rsid w:val="00F26F9E"/>
    <w:rsid w:val="00F27D10"/>
    <w:rsid w:val="00F3067F"/>
    <w:rsid w:val="00F31DF4"/>
    <w:rsid w:val="00F31E22"/>
    <w:rsid w:val="00F328DA"/>
    <w:rsid w:val="00F34DC8"/>
    <w:rsid w:val="00F355B5"/>
    <w:rsid w:val="00F401C5"/>
    <w:rsid w:val="00F40988"/>
    <w:rsid w:val="00F4136C"/>
    <w:rsid w:val="00F446E4"/>
    <w:rsid w:val="00F472C9"/>
    <w:rsid w:val="00F51B97"/>
    <w:rsid w:val="00F531BA"/>
    <w:rsid w:val="00F54411"/>
    <w:rsid w:val="00F561A2"/>
    <w:rsid w:val="00F57F08"/>
    <w:rsid w:val="00F7436F"/>
    <w:rsid w:val="00F75671"/>
    <w:rsid w:val="00F75FB4"/>
    <w:rsid w:val="00F76252"/>
    <w:rsid w:val="00F77794"/>
    <w:rsid w:val="00F81CC0"/>
    <w:rsid w:val="00F84E12"/>
    <w:rsid w:val="00F871F9"/>
    <w:rsid w:val="00F87DF5"/>
    <w:rsid w:val="00F90B2B"/>
    <w:rsid w:val="00F90F2B"/>
    <w:rsid w:val="00F91C53"/>
    <w:rsid w:val="00F94FC8"/>
    <w:rsid w:val="00F97631"/>
    <w:rsid w:val="00F9791C"/>
    <w:rsid w:val="00FA0CB8"/>
    <w:rsid w:val="00FA2F6C"/>
    <w:rsid w:val="00FA30BB"/>
    <w:rsid w:val="00FA5BC0"/>
    <w:rsid w:val="00FA6DE6"/>
    <w:rsid w:val="00FB18F4"/>
    <w:rsid w:val="00FB7313"/>
    <w:rsid w:val="00FC0C88"/>
    <w:rsid w:val="00FC1809"/>
    <w:rsid w:val="00FC317C"/>
    <w:rsid w:val="00FC5374"/>
    <w:rsid w:val="00FC79AC"/>
    <w:rsid w:val="00FC7CC7"/>
    <w:rsid w:val="00FD1CB4"/>
    <w:rsid w:val="00FD2D77"/>
    <w:rsid w:val="00FD5B9F"/>
    <w:rsid w:val="00FD617E"/>
    <w:rsid w:val="00FE0A05"/>
    <w:rsid w:val="00FE6B03"/>
    <w:rsid w:val="00FE7F6B"/>
    <w:rsid w:val="00FF0262"/>
    <w:rsid w:val="00FF2D43"/>
    <w:rsid w:val="00FF61D3"/>
    <w:rsid w:val="00F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988419"/>
  <w15:docId w15:val="{1FE4745A-6040-44C4-9CB7-A5CECECC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ED"/>
    <w:pPr>
      <w:ind w:left="720"/>
      <w:contextualSpacing/>
    </w:pPr>
  </w:style>
  <w:style w:type="paragraph" w:styleId="NoSpacing">
    <w:name w:val="No Spacing"/>
    <w:uiPriority w:val="1"/>
    <w:qFormat/>
    <w:rsid w:val="00833B56"/>
    <w:pPr>
      <w:spacing w:after="0" w:line="240" w:lineRule="auto"/>
    </w:pPr>
  </w:style>
  <w:style w:type="paragraph" w:styleId="Subtitle">
    <w:name w:val="Subtitle"/>
    <w:basedOn w:val="Normal"/>
    <w:next w:val="Normal"/>
    <w:link w:val="SubtitleChar"/>
    <w:uiPriority w:val="11"/>
    <w:qFormat/>
    <w:rsid w:val="00833B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3B5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2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1A"/>
    <w:rPr>
      <w:rFonts w:ascii="Tahoma" w:hAnsi="Tahoma" w:cs="Tahoma"/>
      <w:sz w:val="16"/>
      <w:szCs w:val="16"/>
    </w:rPr>
  </w:style>
  <w:style w:type="paragraph" w:styleId="Header">
    <w:name w:val="header"/>
    <w:basedOn w:val="Normal"/>
    <w:link w:val="HeaderChar"/>
    <w:uiPriority w:val="99"/>
    <w:unhideWhenUsed/>
    <w:rsid w:val="0029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AC9"/>
  </w:style>
  <w:style w:type="paragraph" w:styleId="Footer">
    <w:name w:val="footer"/>
    <w:basedOn w:val="Normal"/>
    <w:link w:val="FooterChar"/>
    <w:uiPriority w:val="99"/>
    <w:unhideWhenUsed/>
    <w:rsid w:val="0029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AC9"/>
  </w:style>
  <w:style w:type="table" w:styleId="TableGrid">
    <w:name w:val="Table Grid"/>
    <w:basedOn w:val="TableNormal"/>
    <w:uiPriority w:val="39"/>
    <w:rsid w:val="0009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D2343"/>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1D2343"/>
    <w:rPr>
      <w:rFonts w:ascii="Times New Roman" w:eastAsia="Times New Roman" w:hAnsi="Times New Roman" w:cs="Times New Roman"/>
      <w:sz w:val="24"/>
      <w:szCs w:val="24"/>
      <w:lang w:eastAsia="en-GB"/>
    </w:rPr>
  </w:style>
  <w:style w:type="paragraph" w:customStyle="1" w:styleId="Default">
    <w:name w:val="Default"/>
    <w:basedOn w:val="Normal"/>
    <w:rsid w:val="00AE7AED"/>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29753">
      <w:bodyDiv w:val="1"/>
      <w:marLeft w:val="0"/>
      <w:marRight w:val="0"/>
      <w:marTop w:val="0"/>
      <w:marBottom w:val="0"/>
      <w:divBdr>
        <w:top w:val="none" w:sz="0" w:space="0" w:color="auto"/>
        <w:left w:val="none" w:sz="0" w:space="0" w:color="auto"/>
        <w:bottom w:val="none" w:sz="0" w:space="0" w:color="auto"/>
        <w:right w:val="none" w:sz="0" w:space="0" w:color="auto"/>
      </w:divBdr>
      <w:divsChild>
        <w:div w:id="1768580775">
          <w:marLeft w:val="0"/>
          <w:marRight w:val="0"/>
          <w:marTop w:val="0"/>
          <w:marBottom w:val="0"/>
          <w:divBdr>
            <w:top w:val="none" w:sz="0" w:space="0" w:color="auto"/>
            <w:left w:val="none" w:sz="0" w:space="0" w:color="auto"/>
            <w:bottom w:val="none" w:sz="0" w:space="0" w:color="auto"/>
            <w:right w:val="none" w:sz="0" w:space="0" w:color="auto"/>
          </w:divBdr>
          <w:divsChild>
            <w:div w:id="1066800923">
              <w:marLeft w:val="0"/>
              <w:marRight w:val="0"/>
              <w:marTop w:val="0"/>
              <w:marBottom w:val="0"/>
              <w:divBdr>
                <w:top w:val="none" w:sz="0" w:space="0" w:color="auto"/>
                <w:left w:val="none" w:sz="0" w:space="0" w:color="auto"/>
                <w:bottom w:val="none" w:sz="0" w:space="0" w:color="auto"/>
                <w:right w:val="none" w:sz="0" w:space="0" w:color="auto"/>
              </w:divBdr>
              <w:divsChild>
                <w:div w:id="832650269">
                  <w:marLeft w:val="0"/>
                  <w:marRight w:val="0"/>
                  <w:marTop w:val="0"/>
                  <w:marBottom w:val="0"/>
                  <w:divBdr>
                    <w:top w:val="none" w:sz="0" w:space="0" w:color="auto"/>
                    <w:left w:val="none" w:sz="0" w:space="0" w:color="auto"/>
                    <w:bottom w:val="none" w:sz="0" w:space="0" w:color="auto"/>
                    <w:right w:val="none" w:sz="0" w:space="0" w:color="auto"/>
                  </w:divBdr>
                  <w:divsChild>
                    <w:div w:id="18170956">
                      <w:marLeft w:val="0"/>
                      <w:marRight w:val="0"/>
                      <w:marTop w:val="45"/>
                      <w:marBottom w:val="0"/>
                      <w:divBdr>
                        <w:top w:val="none" w:sz="0" w:space="0" w:color="auto"/>
                        <w:left w:val="none" w:sz="0" w:space="0" w:color="auto"/>
                        <w:bottom w:val="none" w:sz="0" w:space="0" w:color="auto"/>
                        <w:right w:val="none" w:sz="0" w:space="0" w:color="auto"/>
                      </w:divBdr>
                      <w:divsChild>
                        <w:div w:id="832455131">
                          <w:marLeft w:val="0"/>
                          <w:marRight w:val="0"/>
                          <w:marTop w:val="0"/>
                          <w:marBottom w:val="0"/>
                          <w:divBdr>
                            <w:top w:val="none" w:sz="0" w:space="0" w:color="auto"/>
                            <w:left w:val="none" w:sz="0" w:space="0" w:color="auto"/>
                            <w:bottom w:val="none" w:sz="0" w:space="0" w:color="auto"/>
                            <w:right w:val="none" w:sz="0" w:space="0" w:color="auto"/>
                          </w:divBdr>
                          <w:divsChild>
                            <w:div w:id="1285694684">
                              <w:marLeft w:val="10530"/>
                              <w:marRight w:val="0"/>
                              <w:marTop w:val="0"/>
                              <w:marBottom w:val="0"/>
                              <w:divBdr>
                                <w:top w:val="none" w:sz="0" w:space="0" w:color="auto"/>
                                <w:left w:val="none" w:sz="0" w:space="0" w:color="auto"/>
                                <w:bottom w:val="none" w:sz="0" w:space="0" w:color="auto"/>
                                <w:right w:val="none" w:sz="0" w:space="0" w:color="auto"/>
                              </w:divBdr>
                              <w:divsChild>
                                <w:div w:id="2079863153">
                                  <w:marLeft w:val="0"/>
                                  <w:marRight w:val="0"/>
                                  <w:marTop w:val="0"/>
                                  <w:marBottom w:val="0"/>
                                  <w:divBdr>
                                    <w:top w:val="none" w:sz="0" w:space="0" w:color="auto"/>
                                    <w:left w:val="none" w:sz="0" w:space="0" w:color="auto"/>
                                    <w:bottom w:val="none" w:sz="0" w:space="0" w:color="auto"/>
                                    <w:right w:val="none" w:sz="0" w:space="0" w:color="auto"/>
                                  </w:divBdr>
                                  <w:divsChild>
                                    <w:div w:id="1439912182">
                                      <w:marLeft w:val="0"/>
                                      <w:marRight w:val="0"/>
                                      <w:marTop w:val="0"/>
                                      <w:marBottom w:val="0"/>
                                      <w:divBdr>
                                        <w:top w:val="none" w:sz="0" w:space="0" w:color="auto"/>
                                        <w:left w:val="none" w:sz="0" w:space="0" w:color="auto"/>
                                        <w:bottom w:val="none" w:sz="0" w:space="0" w:color="auto"/>
                                        <w:right w:val="none" w:sz="0" w:space="0" w:color="auto"/>
                                      </w:divBdr>
                                      <w:divsChild>
                                        <w:div w:id="531191099">
                                          <w:marLeft w:val="0"/>
                                          <w:marRight w:val="0"/>
                                          <w:marTop w:val="0"/>
                                          <w:marBottom w:val="0"/>
                                          <w:divBdr>
                                            <w:top w:val="none" w:sz="0" w:space="0" w:color="auto"/>
                                            <w:left w:val="none" w:sz="0" w:space="0" w:color="auto"/>
                                            <w:bottom w:val="none" w:sz="0" w:space="0" w:color="auto"/>
                                            <w:right w:val="none" w:sz="0" w:space="0" w:color="auto"/>
                                          </w:divBdr>
                                          <w:divsChild>
                                            <w:div w:id="1670718093">
                                              <w:marLeft w:val="0"/>
                                              <w:marRight w:val="0"/>
                                              <w:marTop w:val="0"/>
                                              <w:marBottom w:val="0"/>
                                              <w:divBdr>
                                                <w:top w:val="none" w:sz="0" w:space="0" w:color="auto"/>
                                                <w:left w:val="none" w:sz="0" w:space="0" w:color="auto"/>
                                                <w:bottom w:val="none" w:sz="0" w:space="0" w:color="auto"/>
                                                <w:right w:val="none" w:sz="0" w:space="0" w:color="auto"/>
                                              </w:divBdr>
                                              <w:divsChild>
                                                <w:div w:id="1667782154">
                                                  <w:marLeft w:val="0"/>
                                                  <w:marRight w:val="0"/>
                                                  <w:marTop w:val="0"/>
                                                  <w:marBottom w:val="0"/>
                                                  <w:divBdr>
                                                    <w:top w:val="none" w:sz="0" w:space="0" w:color="auto"/>
                                                    <w:left w:val="none" w:sz="0" w:space="0" w:color="auto"/>
                                                    <w:bottom w:val="none" w:sz="0" w:space="0" w:color="auto"/>
                                                    <w:right w:val="none" w:sz="0" w:space="0" w:color="auto"/>
                                                  </w:divBdr>
                                                  <w:divsChild>
                                                    <w:div w:id="1889955707">
                                                      <w:marLeft w:val="0"/>
                                                      <w:marRight w:val="0"/>
                                                      <w:marTop w:val="0"/>
                                                      <w:marBottom w:val="0"/>
                                                      <w:divBdr>
                                                        <w:top w:val="none" w:sz="0" w:space="0" w:color="auto"/>
                                                        <w:left w:val="none" w:sz="0" w:space="0" w:color="auto"/>
                                                        <w:bottom w:val="none" w:sz="0" w:space="0" w:color="auto"/>
                                                        <w:right w:val="none" w:sz="0" w:space="0" w:color="auto"/>
                                                      </w:divBdr>
                                                      <w:divsChild>
                                                        <w:div w:id="1366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48E935A4CC94892E5A069E1887D59" ma:contentTypeVersion="9" ma:contentTypeDescription="Create a new document." ma:contentTypeScope="" ma:versionID="2b34d31a9a996bb42f22e68b98ef2577">
  <xsd:schema xmlns:xsd="http://www.w3.org/2001/XMLSchema" xmlns:xs="http://www.w3.org/2001/XMLSchema" xmlns:p="http://schemas.microsoft.com/office/2006/metadata/properties" xmlns:ns3="8e0dd86d-65db-40d4-9f5f-315a343ad6d5" xmlns:ns4="8ab99c92-c7e0-4c56-b366-3884989e0330" targetNamespace="http://schemas.microsoft.com/office/2006/metadata/properties" ma:root="true" ma:fieldsID="912fbd28d710a7504ef5e7d075a66f93" ns3:_="" ns4:_="">
    <xsd:import namespace="8e0dd86d-65db-40d4-9f5f-315a343ad6d5"/>
    <xsd:import namespace="8ab99c92-c7e0-4c56-b366-3884989e0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dd86d-65db-40d4-9f5f-315a343ad6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99c92-c7e0-4c56-b366-3884989e03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C530-9DE7-4638-A21C-F2BE7F3A1F59}">
  <ds:schemaRefs>
    <ds:schemaRef ds:uri="http://schemas.microsoft.com/sharepoint/v3/contenttype/forms"/>
  </ds:schemaRefs>
</ds:datastoreItem>
</file>

<file path=customXml/itemProps2.xml><?xml version="1.0" encoding="utf-8"?>
<ds:datastoreItem xmlns:ds="http://schemas.openxmlformats.org/officeDocument/2006/customXml" ds:itemID="{17363E87-20BD-4187-B949-BDCB514D83B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0dd86d-65db-40d4-9f5f-315a343ad6d5"/>
    <ds:schemaRef ds:uri="http://purl.org/dc/terms/"/>
    <ds:schemaRef ds:uri="8ab99c92-c7e0-4c56-b366-3884989e0330"/>
    <ds:schemaRef ds:uri="http://www.w3.org/XML/1998/namespace"/>
    <ds:schemaRef ds:uri="http://purl.org/dc/dcmitype/"/>
  </ds:schemaRefs>
</ds:datastoreItem>
</file>

<file path=customXml/itemProps3.xml><?xml version="1.0" encoding="utf-8"?>
<ds:datastoreItem xmlns:ds="http://schemas.openxmlformats.org/officeDocument/2006/customXml" ds:itemID="{9EC7CDCA-65A5-4CEF-8377-76B27ED4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dd86d-65db-40d4-9f5f-315a343ad6d5"/>
    <ds:schemaRef ds:uri="8ab99c92-c7e0-4c56-b366-3884989e0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B1C6-2B6C-47C5-B918-32A0F7D8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november-2019</dc:title>
  <dc:creator>Train, Annie (annie.train@canterbury.ac.uk)</dc:creator>
  <cp:lastModifiedBy>Chris Stankovich</cp:lastModifiedBy>
  <cp:revision>2</cp:revision>
  <cp:lastPrinted>2019-06-13T13:15:00Z</cp:lastPrinted>
  <dcterms:created xsi:type="dcterms:W3CDTF">2020-03-12T07:58:00Z</dcterms:created>
  <dcterms:modified xsi:type="dcterms:W3CDTF">2021-09-17T11:22:42Z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0x010100AB748E935A4CC94892E5A069E1887D59</vt:lpwstr>
  </property>
</Properties>
</file>