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EF7" w:rsidP="00355EF7" w:rsidRDefault="00355EF7" w14:paraId="1318B506" w14:textId="77777777">
      <w:pPr>
        <w:jc w:val="center"/>
        <w:rPr>
          <w:rFonts w:ascii="Humnst777 BT" w:hAnsi="Humnst777 BT"/>
          <w:b/>
          <w:sz w:val="28"/>
        </w:rPr>
      </w:pPr>
      <w:r>
        <w:rPr>
          <w:rFonts w:ascii="Humnst777 BT" w:hAnsi="Humnst777 BT"/>
          <w:b/>
          <w:sz w:val="28"/>
        </w:rPr>
        <w:t>CANTERBURY CHRIST CHURCH UNIVERSITY</w:t>
      </w:r>
    </w:p>
    <w:p w:rsidR="00355EF7" w:rsidP="00355EF7" w:rsidRDefault="00355EF7" w14:paraId="35E557A9" w14:textId="77777777">
      <w:pPr>
        <w:jc w:val="center"/>
        <w:rPr>
          <w:rFonts w:ascii="Humnst777 BT" w:hAnsi="Humnst777 BT"/>
          <w:b/>
          <w:sz w:val="28"/>
        </w:rPr>
      </w:pPr>
    </w:p>
    <w:p w:rsidR="00355EF7" w:rsidP="00355EF7" w:rsidRDefault="00355EF7" w14:paraId="3A60B5E0" w14:textId="77777777">
      <w:pPr>
        <w:jc w:val="center"/>
        <w:rPr>
          <w:rFonts w:ascii="Humnst777 BT" w:hAnsi="Humnst777 BT"/>
          <w:b/>
        </w:rPr>
      </w:pPr>
      <w:r>
        <w:rPr>
          <w:rFonts w:ascii="Humnst777 BT" w:hAnsi="Humnst777 BT"/>
          <w:b/>
        </w:rPr>
        <w:t>MINUTES OF THE MEETING OF THE AUDIT COMMITTEE HELD ON</w:t>
      </w:r>
    </w:p>
    <w:p w:rsidR="00355EF7" w:rsidP="00355EF7" w:rsidRDefault="00E97314" w14:paraId="2B2E3728" w14:textId="77777777">
      <w:pPr>
        <w:jc w:val="center"/>
        <w:rPr>
          <w:rFonts w:ascii="Humnst777 BT" w:hAnsi="Humnst777 BT"/>
          <w:b/>
        </w:rPr>
      </w:pPr>
      <w:r>
        <w:rPr>
          <w:rFonts w:ascii="Humnst777 BT" w:hAnsi="Humnst777 BT"/>
          <w:b/>
        </w:rPr>
        <w:t>TUESDAY 25 FEBRUARY 2020</w:t>
      </w:r>
      <w:r w:rsidR="00355EF7">
        <w:rPr>
          <w:rFonts w:ascii="Humnst777 BT" w:hAnsi="Humnst777 BT"/>
          <w:b/>
        </w:rPr>
        <w:t xml:space="preserve"> AT 4.00PM</w:t>
      </w:r>
    </w:p>
    <w:p w:rsidR="00355EF7" w:rsidP="00355EF7" w:rsidRDefault="00355EF7" w14:paraId="2706B8C6" w14:textId="77777777">
      <w:pPr>
        <w:jc w:val="center"/>
        <w:rPr>
          <w:rFonts w:ascii="Humnst777 BT" w:hAnsi="Humnst777 BT"/>
          <w:b/>
        </w:rPr>
      </w:pPr>
      <w:r>
        <w:rPr>
          <w:rFonts w:ascii="Humnst777 BT" w:hAnsi="Humnst777 BT"/>
          <w:b/>
        </w:rPr>
        <w:t>IN THE FREDERIC MASON ROOM AT THE PRIORY</w:t>
      </w:r>
    </w:p>
    <w:p w:rsidR="00355EF7" w:rsidP="00355EF7" w:rsidRDefault="00355EF7" w14:paraId="47EB4318" w14:textId="77777777">
      <w:pPr>
        <w:jc w:val="center"/>
        <w:rPr>
          <w:rFonts w:ascii="Humnst777 BT" w:hAnsi="Humnst777 BT"/>
          <w:b/>
          <w:sz w:val="22"/>
        </w:rPr>
      </w:pPr>
    </w:p>
    <w:p w:rsidR="00355EF7" w:rsidP="00355EF7" w:rsidRDefault="00355EF7" w14:paraId="2779CE48" w14:textId="77777777">
      <w:pPr>
        <w:rPr>
          <w:rFonts w:ascii="Humnst777 BT" w:hAnsi="Humnst777 BT"/>
          <w:sz w:val="22"/>
        </w:rPr>
      </w:pPr>
    </w:p>
    <w:p w:rsidR="00355EF7" w:rsidP="00355EF7" w:rsidRDefault="00355EF7" w14:paraId="06EB5C7A" w14:textId="77777777">
      <w:pPr>
        <w:ind w:left="2160" w:hanging="2160"/>
        <w:rPr>
          <w:rFonts w:ascii="Humnst777 BT" w:hAnsi="Humnst777 BT"/>
          <w:sz w:val="22"/>
          <w:szCs w:val="22"/>
        </w:rPr>
      </w:pPr>
      <w:r>
        <w:rPr>
          <w:rFonts w:ascii="Humnst777 BT" w:hAnsi="Humnst777 BT"/>
          <w:b/>
          <w:sz w:val="22"/>
          <w:szCs w:val="22"/>
        </w:rPr>
        <w:t>Present:</w:t>
      </w:r>
      <w:r>
        <w:rPr>
          <w:rFonts w:ascii="Humnst777 BT" w:hAnsi="Humnst777 BT"/>
          <w:b/>
          <w:sz w:val="22"/>
          <w:szCs w:val="22"/>
        </w:rPr>
        <w:tab/>
      </w:r>
      <w:r>
        <w:rPr>
          <w:rFonts w:ascii="Humnst777 BT" w:hAnsi="Humnst777 BT"/>
          <w:sz w:val="22"/>
          <w:szCs w:val="22"/>
        </w:rPr>
        <w:t>Mr P Fletcher (Chair), Ms S Appleby, Mr J Hills</w:t>
      </w:r>
      <w:r w:rsidR="00772631">
        <w:rPr>
          <w:rFonts w:ascii="Humnst777 BT" w:hAnsi="Humnst777 BT"/>
          <w:sz w:val="22"/>
          <w:szCs w:val="22"/>
        </w:rPr>
        <w:t xml:space="preserve"> </w:t>
      </w:r>
      <w:r>
        <w:rPr>
          <w:rFonts w:ascii="Humnst777 BT" w:hAnsi="Humnst777 BT"/>
          <w:sz w:val="22"/>
          <w:szCs w:val="22"/>
        </w:rPr>
        <w:t>and Mr S Sutton</w:t>
      </w:r>
    </w:p>
    <w:p w:rsidR="00355EF7" w:rsidP="00355EF7" w:rsidRDefault="00355EF7" w14:paraId="0E477044" w14:textId="77777777">
      <w:pPr>
        <w:ind w:left="2160"/>
        <w:rPr>
          <w:rFonts w:ascii="Humnst777 BT" w:hAnsi="Humnst777 BT"/>
          <w:sz w:val="22"/>
          <w:szCs w:val="22"/>
        </w:rPr>
      </w:pPr>
    </w:p>
    <w:p w:rsidR="00355EF7" w:rsidP="00355EF7" w:rsidRDefault="00355EF7" w14:paraId="65AAA02A" w14:textId="77777777">
      <w:pPr>
        <w:ind w:left="2160" w:hanging="2160"/>
        <w:rPr>
          <w:rFonts w:ascii="Humnst777 BT" w:hAnsi="Humnst777 BT"/>
          <w:sz w:val="22"/>
          <w:szCs w:val="22"/>
        </w:rPr>
      </w:pPr>
      <w:r>
        <w:rPr>
          <w:rFonts w:ascii="Humnst777 BT" w:hAnsi="Humnst777 BT"/>
          <w:b/>
          <w:sz w:val="22"/>
          <w:szCs w:val="22"/>
        </w:rPr>
        <w:t>In attendance:</w:t>
      </w:r>
      <w:r>
        <w:rPr>
          <w:rFonts w:ascii="Humnst777 BT" w:hAnsi="Humnst777 BT"/>
          <w:sz w:val="22"/>
          <w:szCs w:val="22"/>
        </w:rPr>
        <w:tab/>
        <w:t>Mr D Leah (Director of Finance &amp; Chief Financial Officer)</w:t>
      </w:r>
    </w:p>
    <w:p w:rsidR="00355EF7" w:rsidP="00355EF7" w:rsidRDefault="00355EF7" w14:paraId="5DCF65B0" w14:textId="77777777">
      <w:pPr>
        <w:ind w:left="2160"/>
        <w:rPr>
          <w:rFonts w:ascii="Humnst777 BT" w:hAnsi="Humnst777 BT"/>
          <w:sz w:val="22"/>
          <w:szCs w:val="22"/>
        </w:rPr>
      </w:pPr>
      <w:r>
        <w:rPr>
          <w:rFonts w:ascii="Humnst777 BT" w:hAnsi="Humnst777 BT"/>
          <w:sz w:val="22"/>
          <w:szCs w:val="22"/>
        </w:rPr>
        <w:t>Mrs K Pilgrim (Assistant Director of Finance – Financial Accounting)</w:t>
      </w:r>
    </w:p>
    <w:p w:rsidR="00691BDE" w:rsidP="00355EF7" w:rsidRDefault="00691BDE" w14:paraId="787D097E" w14:textId="77777777">
      <w:pPr>
        <w:ind w:left="2160"/>
        <w:rPr>
          <w:rFonts w:ascii="Humnst777 BT" w:hAnsi="Humnst777 BT"/>
          <w:sz w:val="22"/>
          <w:szCs w:val="22"/>
        </w:rPr>
      </w:pPr>
      <w:r>
        <w:rPr>
          <w:rFonts w:ascii="Humnst777 BT" w:hAnsi="Humnst777 BT"/>
          <w:sz w:val="22"/>
          <w:szCs w:val="22"/>
        </w:rPr>
        <w:t>Ms C Lambert (Director of Planning and Academic Administration) [Items 6-9]</w:t>
      </w:r>
    </w:p>
    <w:p w:rsidR="00355EF7" w:rsidP="00355EF7" w:rsidRDefault="00355EF7" w14:paraId="6FE230F0" w14:textId="77777777">
      <w:pPr>
        <w:ind w:left="2160"/>
        <w:rPr>
          <w:rFonts w:ascii="Humnst777 BT" w:hAnsi="Humnst777 BT"/>
          <w:sz w:val="22"/>
          <w:szCs w:val="22"/>
        </w:rPr>
      </w:pPr>
      <w:r>
        <w:rPr>
          <w:rFonts w:ascii="Humnst777 BT" w:hAnsi="Humnst777 BT"/>
          <w:sz w:val="22"/>
          <w:szCs w:val="22"/>
        </w:rPr>
        <w:t>Ms A Sear (</w:t>
      </w:r>
      <w:r w:rsidR="0046321A">
        <w:rPr>
          <w:rFonts w:ascii="Humnst777 BT" w:hAnsi="Humnst777 BT"/>
          <w:sz w:val="22"/>
          <w:szCs w:val="22"/>
        </w:rPr>
        <w:t xml:space="preserve">University Solicitor and </w:t>
      </w:r>
      <w:r>
        <w:rPr>
          <w:rFonts w:ascii="Humnst777 BT" w:hAnsi="Humnst777 BT"/>
          <w:sz w:val="22"/>
          <w:szCs w:val="22"/>
        </w:rPr>
        <w:t>Clerk to the Governing Body)</w:t>
      </w:r>
    </w:p>
    <w:p w:rsidR="00355EF7" w:rsidP="00355EF7" w:rsidRDefault="00355EF7" w14:paraId="537C654A" w14:textId="77777777">
      <w:pPr>
        <w:rPr>
          <w:rFonts w:ascii="Humnst777 BT" w:hAnsi="Humnst777 BT"/>
          <w:sz w:val="22"/>
          <w:szCs w:val="22"/>
        </w:rPr>
      </w:pPr>
      <w:r>
        <w:rPr>
          <w:rFonts w:ascii="Humnst777 BT" w:hAnsi="Humnst777 BT"/>
          <w:sz w:val="22"/>
          <w:szCs w:val="22"/>
        </w:rPr>
        <w:tab/>
      </w:r>
      <w:r>
        <w:rPr>
          <w:rFonts w:ascii="Humnst777 BT" w:hAnsi="Humnst777 BT"/>
          <w:sz w:val="22"/>
          <w:szCs w:val="22"/>
        </w:rPr>
        <w:tab/>
      </w:r>
      <w:r>
        <w:rPr>
          <w:rFonts w:ascii="Humnst777 BT" w:hAnsi="Humnst777 BT"/>
          <w:sz w:val="22"/>
          <w:szCs w:val="22"/>
        </w:rPr>
        <w:tab/>
        <w:t>Professor R Thirunamachandran (Vice-Chancellor)</w:t>
      </w:r>
    </w:p>
    <w:p w:rsidR="00355EF7" w:rsidP="00355EF7" w:rsidRDefault="00355EF7" w14:paraId="6646BCB2" w14:textId="77777777">
      <w:pPr>
        <w:ind w:left="2160"/>
        <w:rPr>
          <w:rFonts w:ascii="Humnst777 BT" w:hAnsi="Humnst777 BT"/>
          <w:sz w:val="22"/>
          <w:szCs w:val="22"/>
        </w:rPr>
      </w:pPr>
      <w:r>
        <w:rPr>
          <w:rFonts w:ascii="Humnst777 BT" w:hAnsi="Humnst777 BT"/>
          <w:sz w:val="22"/>
          <w:szCs w:val="22"/>
        </w:rPr>
        <w:t>M</w:t>
      </w:r>
      <w:r w:rsidR="00772631">
        <w:rPr>
          <w:rFonts w:ascii="Humnst777 BT" w:hAnsi="Humnst777 BT"/>
          <w:sz w:val="22"/>
          <w:szCs w:val="22"/>
        </w:rPr>
        <w:t>s B</w:t>
      </w:r>
      <w:r>
        <w:rPr>
          <w:rFonts w:ascii="Humnst777 BT" w:hAnsi="Humnst777 BT"/>
          <w:sz w:val="22"/>
          <w:szCs w:val="22"/>
        </w:rPr>
        <w:t xml:space="preserve"> </w:t>
      </w:r>
      <w:r w:rsidR="00772631">
        <w:rPr>
          <w:rFonts w:ascii="Humnst777 BT" w:hAnsi="Humnst777 BT"/>
          <w:sz w:val="22"/>
          <w:szCs w:val="22"/>
        </w:rPr>
        <w:t>O’Boyle</w:t>
      </w:r>
      <w:r>
        <w:rPr>
          <w:rFonts w:ascii="Humnst777 BT" w:hAnsi="Humnst777 BT"/>
          <w:sz w:val="22"/>
          <w:szCs w:val="22"/>
        </w:rPr>
        <w:t>, KPMG</w:t>
      </w:r>
    </w:p>
    <w:p w:rsidR="00355EF7" w:rsidP="00355EF7" w:rsidRDefault="00355EF7" w14:paraId="42C1D952" w14:textId="77777777">
      <w:pPr>
        <w:ind w:left="2160"/>
        <w:rPr>
          <w:rFonts w:ascii="Humnst777 BT" w:hAnsi="Humnst777 BT"/>
          <w:sz w:val="22"/>
          <w:szCs w:val="22"/>
        </w:rPr>
      </w:pPr>
      <w:r>
        <w:rPr>
          <w:rFonts w:ascii="Humnst777 BT" w:hAnsi="Humnst777 BT"/>
          <w:sz w:val="22"/>
          <w:szCs w:val="22"/>
        </w:rPr>
        <w:t>Ms E Currie (Governance and Legal Services Assistant)</w:t>
      </w:r>
    </w:p>
    <w:p w:rsidR="00355EF7" w:rsidP="00355EF7" w:rsidRDefault="00355EF7" w14:paraId="21BB04C5" w14:textId="77777777">
      <w:pPr>
        <w:rPr>
          <w:rFonts w:ascii="Humnst777 BT" w:hAnsi="Humnst777 BT"/>
          <w:sz w:val="22"/>
        </w:rPr>
      </w:pPr>
    </w:p>
    <w:p w:rsidR="00355EF7" w:rsidP="00355EF7" w:rsidRDefault="00772631" w14:paraId="1EB2B536" w14:textId="77777777">
      <w:pPr>
        <w:ind w:left="720"/>
        <w:rPr>
          <w:rFonts w:ascii="Humnst777 BT" w:hAnsi="Humnst777 BT"/>
          <w:b/>
          <w:sz w:val="22"/>
        </w:rPr>
      </w:pPr>
      <w:r>
        <w:rPr>
          <w:rFonts w:ascii="Humnst777 BT" w:hAnsi="Humnst777 BT"/>
          <w:b/>
          <w:sz w:val="22"/>
        </w:rPr>
        <w:t>98</w:t>
      </w:r>
      <w:r w:rsidR="00355EF7">
        <w:rPr>
          <w:rFonts w:ascii="Humnst777 BT" w:hAnsi="Humnst777 BT"/>
          <w:b/>
          <w:sz w:val="22"/>
        </w:rPr>
        <w:t>.  Apologies for absence [Item 1]</w:t>
      </w:r>
    </w:p>
    <w:p w:rsidR="00355EF7" w:rsidP="00355EF7" w:rsidRDefault="00355EF7" w14:paraId="48DEA292" w14:textId="77777777">
      <w:pPr>
        <w:pStyle w:val="ListParagraph"/>
        <w:ind w:left="1134"/>
        <w:jc w:val="both"/>
        <w:rPr>
          <w:rFonts w:ascii="Humnst777 BT" w:hAnsi="Humnst777 BT"/>
          <w:sz w:val="22"/>
        </w:rPr>
      </w:pPr>
    </w:p>
    <w:p w:rsidR="00355EF7" w:rsidP="00355EF7" w:rsidRDefault="00772631" w14:paraId="200F9F98" w14:textId="77777777">
      <w:pPr>
        <w:pStyle w:val="ListParagraph"/>
        <w:ind w:left="1134"/>
        <w:jc w:val="both"/>
        <w:rPr>
          <w:rFonts w:ascii="Humnst777 BT" w:hAnsi="Humnst777 BT"/>
          <w:sz w:val="22"/>
        </w:rPr>
      </w:pPr>
      <w:r>
        <w:rPr>
          <w:rFonts w:ascii="Humnst777 BT" w:hAnsi="Humnst777 BT"/>
          <w:sz w:val="22"/>
        </w:rPr>
        <w:t xml:space="preserve">Apologies for absence had been received from Pam Jones and Quentin Roper. </w:t>
      </w:r>
    </w:p>
    <w:p w:rsidR="00355EF7" w:rsidP="00355EF7" w:rsidRDefault="00355EF7" w14:paraId="126A5AEB" w14:textId="77777777">
      <w:pPr>
        <w:jc w:val="both"/>
        <w:rPr>
          <w:rFonts w:ascii="Humnst777 BT" w:hAnsi="Humnst777 BT"/>
          <w:sz w:val="22"/>
          <w:szCs w:val="22"/>
        </w:rPr>
      </w:pPr>
    </w:p>
    <w:p w:rsidR="00355EF7" w:rsidP="00355EF7" w:rsidRDefault="00772631" w14:paraId="152EB4E7" w14:textId="77777777">
      <w:pPr>
        <w:ind w:left="1134" w:hanging="414"/>
        <w:rPr>
          <w:rFonts w:ascii="Humnst777 BT" w:hAnsi="Humnst777 BT"/>
          <w:b/>
          <w:sz w:val="22"/>
        </w:rPr>
      </w:pPr>
      <w:r>
        <w:rPr>
          <w:rFonts w:ascii="Humnst777 BT" w:hAnsi="Humnst777 BT"/>
          <w:b/>
          <w:sz w:val="22"/>
        </w:rPr>
        <w:t>99</w:t>
      </w:r>
      <w:r w:rsidR="00355EF7">
        <w:rPr>
          <w:rFonts w:ascii="Humnst777 BT" w:hAnsi="Humnst777 BT"/>
          <w:b/>
          <w:sz w:val="22"/>
        </w:rPr>
        <w:t>.</w:t>
      </w:r>
      <w:r w:rsidR="00355EF7">
        <w:rPr>
          <w:rFonts w:ascii="Humnst777 BT" w:hAnsi="Humnst777 BT"/>
          <w:b/>
          <w:sz w:val="22"/>
        </w:rPr>
        <w:tab/>
        <w:t>Declarations of Interest [Item 2]</w:t>
      </w:r>
    </w:p>
    <w:p w:rsidR="00355EF7" w:rsidP="00355EF7" w:rsidRDefault="00355EF7" w14:paraId="3BDEB8FE" w14:textId="77777777">
      <w:pPr>
        <w:pStyle w:val="ListParagraph"/>
        <w:ind w:left="1080"/>
        <w:rPr>
          <w:rFonts w:ascii="Humnst777 BT" w:hAnsi="Humnst777 BT"/>
          <w:sz w:val="22"/>
          <w:szCs w:val="22"/>
        </w:rPr>
      </w:pPr>
    </w:p>
    <w:p w:rsidR="00355EF7" w:rsidP="00355EF7" w:rsidRDefault="00355EF7" w14:paraId="6A6BAF27" w14:textId="77777777">
      <w:pPr>
        <w:pStyle w:val="ListParagraph"/>
        <w:ind w:left="1134"/>
        <w:rPr>
          <w:rFonts w:ascii="Humnst777 BT" w:hAnsi="Humnst777 BT"/>
          <w:b/>
          <w:sz w:val="22"/>
        </w:rPr>
      </w:pPr>
      <w:r>
        <w:rPr>
          <w:rFonts w:ascii="Humnst777 BT" w:hAnsi="Humnst777 BT"/>
          <w:sz w:val="22"/>
          <w:szCs w:val="22"/>
        </w:rPr>
        <w:t>There were no declarations of interest for the meeting of the Audit Committee.</w:t>
      </w:r>
      <w:r>
        <w:rPr>
          <w:rFonts w:ascii="Humnst777 BT" w:hAnsi="Humnst777 BT"/>
          <w:b/>
          <w:sz w:val="22"/>
        </w:rPr>
        <w:tab/>
      </w:r>
      <w:r>
        <w:rPr>
          <w:rFonts w:ascii="Humnst777 BT" w:hAnsi="Humnst777 BT"/>
          <w:sz w:val="22"/>
        </w:rPr>
        <w:tab/>
      </w:r>
      <w:r>
        <w:rPr>
          <w:rFonts w:ascii="Humnst777 BT" w:hAnsi="Humnst777 BT"/>
          <w:sz w:val="22"/>
        </w:rPr>
        <w:tab/>
      </w:r>
      <w:r>
        <w:rPr>
          <w:rFonts w:ascii="Humnst777 BT" w:hAnsi="Humnst777 BT"/>
          <w:sz w:val="22"/>
        </w:rPr>
        <w:tab/>
      </w:r>
      <w:r>
        <w:rPr>
          <w:rFonts w:ascii="Humnst777 BT" w:hAnsi="Humnst777 BT"/>
          <w:sz w:val="22"/>
        </w:rPr>
        <w:tab/>
      </w:r>
      <w:r>
        <w:rPr>
          <w:rFonts w:ascii="Humnst777 BT" w:hAnsi="Humnst777 BT"/>
          <w:sz w:val="22"/>
        </w:rPr>
        <w:tab/>
        <w:t xml:space="preserve">          </w:t>
      </w:r>
    </w:p>
    <w:p w:rsidR="00355EF7" w:rsidP="00355EF7" w:rsidRDefault="00772631" w14:paraId="402B64ED" w14:textId="77777777">
      <w:pPr>
        <w:ind w:left="1134" w:hanging="414"/>
        <w:rPr>
          <w:rFonts w:ascii="Humnst777 BT" w:hAnsi="Humnst777 BT"/>
          <w:b/>
          <w:sz w:val="22"/>
        </w:rPr>
      </w:pPr>
      <w:r>
        <w:rPr>
          <w:rFonts w:ascii="Humnst777 BT" w:hAnsi="Humnst777 BT"/>
          <w:b/>
          <w:sz w:val="22"/>
        </w:rPr>
        <w:t>100</w:t>
      </w:r>
      <w:r w:rsidR="00355EF7">
        <w:rPr>
          <w:rFonts w:ascii="Humnst777 BT" w:hAnsi="Humnst777 BT"/>
          <w:b/>
          <w:sz w:val="22"/>
        </w:rPr>
        <w:t>.</w:t>
      </w:r>
      <w:r>
        <w:rPr>
          <w:rFonts w:ascii="Humnst777 BT" w:hAnsi="Humnst777 BT"/>
          <w:b/>
          <w:sz w:val="22"/>
        </w:rPr>
        <w:t xml:space="preserve"> </w:t>
      </w:r>
      <w:r w:rsidR="00355EF7">
        <w:rPr>
          <w:rFonts w:ascii="Humnst777 BT" w:hAnsi="Humnst777 BT"/>
          <w:b/>
          <w:sz w:val="22"/>
        </w:rPr>
        <w:t xml:space="preserve">Minutes of the meeting held on </w:t>
      </w:r>
      <w:r>
        <w:rPr>
          <w:rFonts w:ascii="Humnst777 BT" w:hAnsi="Humnst777 BT"/>
          <w:b/>
          <w:sz w:val="22"/>
        </w:rPr>
        <w:t>13 November</w:t>
      </w:r>
      <w:r w:rsidR="00355EF7">
        <w:rPr>
          <w:rFonts w:ascii="Humnst777 BT" w:hAnsi="Humnst777 BT"/>
          <w:b/>
          <w:sz w:val="22"/>
        </w:rPr>
        <w:t xml:space="preserve"> 2019 [Item 3]</w:t>
      </w:r>
    </w:p>
    <w:p w:rsidR="00355EF7" w:rsidP="00355EF7" w:rsidRDefault="00355EF7" w14:paraId="5BCBB84E" w14:textId="77777777">
      <w:pPr>
        <w:pStyle w:val="ListParagraph"/>
        <w:ind w:left="1080"/>
        <w:rPr>
          <w:rFonts w:ascii="Humnst777 BT" w:hAnsi="Humnst777 BT"/>
          <w:sz w:val="22"/>
        </w:rPr>
      </w:pPr>
    </w:p>
    <w:p w:rsidR="00355EF7" w:rsidP="00355EF7" w:rsidRDefault="00355EF7" w14:paraId="316A6ADE" w14:textId="77777777">
      <w:pPr>
        <w:ind w:left="1134"/>
        <w:rPr>
          <w:rFonts w:ascii="Humnst777 BT" w:hAnsi="Humnst777 BT"/>
          <w:sz w:val="22"/>
        </w:rPr>
      </w:pPr>
      <w:r>
        <w:rPr>
          <w:rFonts w:ascii="Humnst777 BT" w:hAnsi="Humnst777 BT"/>
          <w:sz w:val="22"/>
          <w:szCs w:val="22"/>
        </w:rPr>
        <w:t>The minutes of the meeting held on 1</w:t>
      </w:r>
      <w:r w:rsidR="00772631">
        <w:rPr>
          <w:rFonts w:ascii="Humnst777 BT" w:hAnsi="Humnst777 BT"/>
          <w:sz w:val="22"/>
          <w:szCs w:val="22"/>
        </w:rPr>
        <w:t>3</w:t>
      </w:r>
      <w:r>
        <w:rPr>
          <w:rFonts w:ascii="Humnst777 BT" w:hAnsi="Humnst777 BT"/>
          <w:sz w:val="22"/>
          <w:szCs w:val="22"/>
        </w:rPr>
        <w:t xml:space="preserve"> </w:t>
      </w:r>
      <w:r w:rsidR="00772631">
        <w:rPr>
          <w:rFonts w:ascii="Humnst777 BT" w:hAnsi="Humnst777 BT"/>
          <w:sz w:val="22"/>
          <w:szCs w:val="22"/>
        </w:rPr>
        <w:t>November</w:t>
      </w:r>
      <w:r>
        <w:rPr>
          <w:rFonts w:ascii="Humnst777 BT" w:hAnsi="Humnst777 BT"/>
          <w:sz w:val="22"/>
          <w:szCs w:val="22"/>
        </w:rPr>
        <w:t xml:space="preserve"> 2019 were approved and signed as an accurate record of the meeting</w:t>
      </w:r>
      <w:r w:rsidR="00772631">
        <w:rPr>
          <w:rFonts w:ascii="Humnst777 BT" w:hAnsi="Humnst777 BT"/>
          <w:sz w:val="22"/>
          <w:szCs w:val="22"/>
        </w:rPr>
        <w:t xml:space="preserve">. The Chair </w:t>
      </w:r>
      <w:r w:rsidR="0046321A">
        <w:rPr>
          <w:rFonts w:ascii="Humnst777 BT" w:hAnsi="Humnst777 BT"/>
          <w:sz w:val="22"/>
          <w:szCs w:val="22"/>
        </w:rPr>
        <w:t>emphasised the importance of capturing the detail of discussion and challenge from the members in the minutes.</w:t>
      </w:r>
    </w:p>
    <w:p w:rsidR="00355EF7" w:rsidP="00355EF7" w:rsidRDefault="00355EF7" w14:paraId="5A929B04" w14:textId="77777777">
      <w:pPr>
        <w:rPr>
          <w:rFonts w:ascii="Humnst777 BT" w:hAnsi="Humnst777 BT"/>
          <w:sz w:val="22"/>
        </w:rPr>
      </w:pPr>
    </w:p>
    <w:p w:rsidR="00355EF7" w:rsidP="00355EF7" w:rsidRDefault="00772631" w14:paraId="4551D686" w14:textId="77777777">
      <w:pPr>
        <w:ind w:left="1134" w:hanging="414"/>
        <w:rPr>
          <w:rFonts w:ascii="Humnst777 BT" w:hAnsi="Humnst777 BT"/>
          <w:b/>
          <w:sz w:val="22"/>
        </w:rPr>
      </w:pPr>
      <w:r>
        <w:rPr>
          <w:rFonts w:ascii="Humnst777 BT" w:hAnsi="Humnst777 BT"/>
          <w:b/>
          <w:sz w:val="22"/>
        </w:rPr>
        <w:t>101</w:t>
      </w:r>
      <w:r w:rsidR="00355EF7">
        <w:rPr>
          <w:rFonts w:ascii="Humnst777 BT" w:hAnsi="Humnst777 BT"/>
          <w:b/>
          <w:sz w:val="22"/>
        </w:rPr>
        <w:t>.</w:t>
      </w:r>
      <w:r>
        <w:rPr>
          <w:rFonts w:ascii="Humnst777 BT" w:hAnsi="Humnst777 BT"/>
          <w:sz w:val="22"/>
        </w:rPr>
        <w:t xml:space="preserve"> </w:t>
      </w:r>
      <w:r w:rsidR="00355EF7">
        <w:rPr>
          <w:rFonts w:ascii="Humnst777 BT" w:hAnsi="Humnst777 BT"/>
          <w:b/>
          <w:sz w:val="22"/>
        </w:rPr>
        <w:t>Matters arising not appearing elsewhere on the agenda [Item 4]</w:t>
      </w:r>
    </w:p>
    <w:p w:rsidR="00355EF7" w:rsidP="00355EF7" w:rsidRDefault="00355EF7" w14:paraId="6F9FA5FF" w14:textId="77777777">
      <w:pPr>
        <w:ind w:left="1134" w:hanging="414"/>
        <w:rPr>
          <w:rFonts w:ascii="Humnst777 BT" w:hAnsi="Humnst777 BT"/>
          <w:b/>
          <w:sz w:val="22"/>
        </w:rPr>
      </w:pPr>
      <w:r>
        <w:rPr>
          <w:rFonts w:ascii="Humnst777 BT" w:hAnsi="Humnst777 BT"/>
          <w:b/>
          <w:sz w:val="22"/>
        </w:rPr>
        <w:tab/>
      </w:r>
    </w:p>
    <w:p w:rsidR="00355EF7" w:rsidP="00355EF7" w:rsidRDefault="00772631" w14:paraId="5AB0273D" w14:textId="77777777">
      <w:pPr>
        <w:ind w:left="1134"/>
        <w:rPr>
          <w:rFonts w:ascii="Humnst777 BT" w:hAnsi="Humnst777 BT"/>
          <w:sz w:val="22"/>
        </w:rPr>
      </w:pPr>
      <w:r>
        <w:rPr>
          <w:rFonts w:ascii="Humnst777 BT" w:hAnsi="Humnst777 BT"/>
          <w:sz w:val="22"/>
        </w:rPr>
        <w:t xml:space="preserve">There were no matters arising. </w:t>
      </w:r>
    </w:p>
    <w:p w:rsidR="00355EF7" w:rsidP="00355EF7" w:rsidRDefault="00355EF7" w14:paraId="32DE35E3" w14:textId="77777777">
      <w:pPr>
        <w:rPr>
          <w:rFonts w:ascii="Humnst777 BT" w:hAnsi="Humnst777 BT"/>
          <w:sz w:val="22"/>
        </w:rPr>
      </w:pPr>
    </w:p>
    <w:p w:rsidR="00355EF7" w:rsidP="00355EF7" w:rsidRDefault="00772631" w14:paraId="11C6206E" w14:textId="77777777">
      <w:pPr>
        <w:ind w:left="1134" w:hanging="414"/>
        <w:rPr>
          <w:rFonts w:ascii="Humnst777 BT" w:hAnsi="Humnst777 BT"/>
          <w:b/>
          <w:sz w:val="22"/>
        </w:rPr>
      </w:pPr>
      <w:r>
        <w:rPr>
          <w:rFonts w:ascii="Humnst777 BT" w:hAnsi="Humnst777 BT"/>
          <w:b/>
          <w:sz w:val="22"/>
        </w:rPr>
        <w:t>102</w:t>
      </w:r>
      <w:r w:rsidR="00355EF7">
        <w:rPr>
          <w:rFonts w:ascii="Humnst777 BT" w:hAnsi="Humnst777 BT"/>
          <w:b/>
          <w:sz w:val="22"/>
        </w:rPr>
        <w:t xml:space="preserve">. </w:t>
      </w:r>
      <w:r w:rsidR="00A635D0">
        <w:rPr>
          <w:rFonts w:ascii="Humnst777 BT" w:hAnsi="Humnst777 BT"/>
          <w:b/>
          <w:sz w:val="22"/>
        </w:rPr>
        <w:t>Policy on the Reporting of Serious Malpractice Concerns (“Whistleblowing”)</w:t>
      </w:r>
      <w:r w:rsidR="00355EF7">
        <w:rPr>
          <w:rFonts w:ascii="Humnst777 BT" w:hAnsi="Humnst777 BT"/>
          <w:b/>
          <w:sz w:val="22"/>
        </w:rPr>
        <w:t xml:space="preserve"> [Item 5]</w:t>
      </w:r>
    </w:p>
    <w:p w:rsidR="00355EF7" w:rsidP="00355EF7" w:rsidRDefault="00355EF7" w14:paraId="78D6E311" w14:textId="77777777">
      <w:pPr>
        <w:ind w:left="1134" w:hanging="414"/>
        <w:rPr>
          <w:rFonts w:ascii="Humnst777 BT" w:hAnsi="Humnst777 BT"/>
          <w:b/>
          <w:sz w:val="22"/>
        </w:rPr>
      </w:pPr>
    </w:p>
    <w:p w:rsidR="00757291" w:rsidP="0046321A" w:rsidRDefault="00355EF7" w14:paraId="66D1EB79" w14:textId="77777777">
      <w:pPr>
        <w:ind w:left="1134"/>
        <w:jc w:val="both"/>
        <w:rPr>
          <w:rFonts w:ascii="Humnst777 BT" w:hAnsi="Humnst777 BT"/>
          <w:sz w:val="22"/>
        </w:rPr>
      </w:pPr>
      <w:r>
        <w:rPr>
          <w:rFonts w:ascii="Humnst777 BT" w:hAnsi="Humnst777 BT"/>
          <w:sz w:val="22"/>
        </w:rPr>
        <w:t xml:space="preserve">The Audit Committee considered </w:t>
      </w:r>
      <w:r w:rsidR="00757291">
        <w:rPr>
          <w:rFonts w:ascii="Humnst777 BT" w:hAnsi="Humnst777 BT"/>
          <w:sz w:val="22"/>
        </w:rPr>
        <w:t>the revised Policy on the Reporting of Serious Malpractice Concerns (“Whistleblowing”)</w:t>
      </w:r>
      <w:r>
        <w:rPr>
          <w:rFonts w:ascii="Humnst777 BT" w:hAnsi="Humnst777 BT"/>
          <w:sz w:val="22"/>
        </w:rPr>
        <w:t>, [Paper M</w:t>
      </w:r>
      <w:r w:rsidR="00757291">
        <w:rPr>
          <w:rFonts w:ascii="Humnst777 BT" w:hAnsi="Humnst777 BT"/>
          <w:sz w:val="22"/>
        </w:rPr>
        <w:t>66</w:t>
      </w:r>
      <w:r>
        <w:rPr>
          <w:rFonts w:ascii="Humnst777 BT" w:hAnsi="Humnst777 BT"/>
          <w:sz w:val="22"/>
        </w:rPr>
        <w:t>]</w:t>
      </w:r>
      <w:r w:rsidR="004336F3">
        <w:rPr>
          <w:rFonts w:ascii="Humnst777 BT" w:hAnsi="Humnst777 BT"/>
          <w:sz w:val="22"/>
        </w:rPr>
        <w:t xml:space="preserve"> sponsored</w:t>
      </w:r>
      <w:r>
        <w:rPr>
          <w:rFonts w:ascii="Humnst777 BT" w:hAnsi="Humnst777 BT"/>
          <w:sz w:val="22"/>
        </w:rPr>
        <w:t xml:space="preserve"> by the </w:t>
      </w:r>
      <w:r w:rsidR="00757291">
        <w:rPr>
          <w:rFonts w:ascii="Humnst777 BT" w:hAnsi="Humnst777 BT"/>
          <w:sz w:val="22"/>
        </w:rPr>
        <w:t xml:space="preserve">University Solicitor. The Whistleblowing Policy had been revised following receipt of an email from the Charities Commission, </w:t>
      </w:r>
      <w:r w:rsidR="004336F3">
        <w:rPr>
          <w:rFonts w:ascii="Humnst777 BT" w:hAnsi="Humnst777 BT"/>
          <w:sz w:val="22"/>
        </w:rPr>
        <w:t>which</w:t>
      </w:r>
      <w:r w:rsidR="001A096E">
        <w:rPr>
          <w:rFonts w:ascii="Humnst777 BT" w:hAnsi="Humnst777 BT"/>
          <w:sz w:val="22"/>
        </w:rPr>
        <w:t xml:space="preserve"> was to</w:t>
      </w:r>
      <w:r w:rsidR="004336F3">
        <w:rPr>
          <w:rFonts w:ascii="Humnst777 BT" w:hAnsi="Humnst777 BT"/>
          <w:sz w:val="22"/>
        </w:rPr>
        <w:t xml:space="preserve"> raise</w:t>
      </w:r>
      <w:r w:rsidR="00757291">
        <w:rPr>
          <w:rFonts w:ascii="Humnst777 BT" w:hAnsi="Humnst777 BT"/>
          <w:sz w:val="22"/>
        </w:rPr>
        <w:t xml:space="preserve"> </w:t>
      </w:r>
      <w:r w:rsidR="001A096E">
        <w:rPr>
          <w:rFonts w:ascii="Humnst777 BT" w:hAnsi="Humnst777 BT"/>
          <w:sz w:val="22"/>
        </w:rPr>
        <w:t>awareness</w:t>
      </w:r>
      <w:r w:rsidR="00757291">
        <w:rPr>
          <w:rFonts w:ascii="Humnst777 BT" w:hAnsi="Humnst777 BT"/>
          <w:sz w:val="22"/>
        </w:rPr>
        <w:t xml:space="preserve"> about sector wide underreporting of serious incidents</w:t>
      </w:r>
      <w:r w:rsidR="001A096E">
        <w:rPr>
          <w:rFonts w:ascii="Humnst777 BT" w:hAnsi="Humnst777 BT"/>
          <w:sz w:val="22"/>
        </w:rPr>
        <w:t xml:space="preserve"> to the commission</w:t>
      </w:r>
      <w:r w:rsidR="00757291">
        <w:rPr>
          <w:rFonts w:ascii="Humnst777 BT" w:hAnsi="Humnst777 BT"/>
          <w:sz w:val="22"/>
        </w:rPr>
        <w:t xml:space="preserve">. </w:t>
      </w:r>
    </w:p>
    <w:p w:rsidR="00757291" w:rsidP="00355EF7" w:rsidRDefault="00757291" w14:paraId="1E437B2B" w14:textId="77777777">
      <w:pPr>
        <w:ind w:left="1134"/>
        <w:jc w:val="both"/>
        <w:rPr>
          <w:rFonts w:ascii="Humnst777 BT" w:hAnsi="Humnst777 BT"/>
          <w:sz w:val="22"/>
        </w:rPr>
      </w:pPr>
    </w:p>
    <w:p w:rsidR="00757291" w:rsidP="00355EF7" w:rsidRDefault="00757291" w14:paraId="1DD8DDEA" w14:textId="77777777">
      <w:pPr>
        <w:ind w:left="1134"/>
        <w:jc w:val="both"/>
        <w:rPr>
          <w:rFonts w:ascii="Humnst777 BT" w:hAnsi="Humnst777 BT"/>
          <w:sz w:val="22"/>
        </w:rPr>
      </w:pPr>
      <w:r>
        <w:rPr>
          <w:rFonts w:ascii="Humnst777 BT" w:hAnsi="Humnst777 BT"/>
          <w:sz w:val="22"/>
        </w:rPr>
        <w:t>The Chair suggested that the proposed draft Policy be</w:t>
      </w:r>
      <w:r w:rsidR="0017315B">
        <w:rPr>
          <w:rFonts w:ascii="Humnst777 BT" w:hAnsi="Humnst777 BT"/>
          <w:sz w:val="22"/>
        </w:rPr>
        <w:t xml:space="preserve"> further</w:t>
      </w:r>
      <w:r>
        <w:rPr>
          <w:rFonts w:ascii="Humnst777 BT" w:hAnsi="Humnst777 BT"/>
          <w:sz w:val="22"/>
        </w:rPr>
        <w:t xml:space="preserve"> revised, considering tone and audience</w:t>
      </w:r>
      <w:r w:rsidR="0046321A">
        <w:rPr>
          <w:rFonts w:ascii="Humnst777 BT" w:hAnsi="Humnst777 BT"/>
          <w:sz w:val="22"/>
        </w:rPr>
        <w:t>. His view was that the document should be more accessible and ‘plain English’ in terms of style</w:t>
      </w:r>
      <w:r>
        <w:rPr>
          <w:rFonts w:ascii="Humnst777 BT" w:hAnsi="Humnst777 BT"/>
          <w:sz w:val="22"/>
        </w:rPr>
        <w:t xml:space="preserve">. The Audit Committee supported this approach as it was </w:t>
      </w:r>
      <w:r w:rsidR="001A096E">
        <w:rPr>
          <w:rFonts w:ascii="Humnst777 BT" w:hAnsi="Humnst777 BT"/>
          <w:sz w:val="22"/>
        </w:rPr>
        <w:t>considered</w:t>
      </w:r>
      <w:r>
        <w:rPr>
          <w:rFonts w:ascii="Humnst777 BT" w:hAnsi="Humnst777 BT"/>
          <w:sz w:val="22"/>
        </w:rPr>
        <w:t xml:space="preserve"> that the current draft </w:t>
      </w:r>
      <w:r w:rsidR="00104E47">
        <w:rPr>
          <w:rFonts w:ascii="Humnst777 BT" w:hAnsi="Humnst777 BT"/>
          <w:sz w:val="22"/>
        </w:rPr>
        <w:t xml:space="preserve">was </w:t>
      </w:r>
      <w:r w:rsidR="0046321A">
        <w:rPr>
          <w:rFonts w:ascii="Humnst777 BT" w:hAnsi="Humnst777 BT"/>
          <w:sz w:val="22"/>
        </w:rPr>
        <w:t xml:space="preserve">too </w:t>
      </w:r>
      <w:r w:rsidR="00104E47">
        <w:rPr>
          <w:rFonts w:ascii="Humnst777 BT" w:hAnsi="Humnst777 BT"/>
          <w:sz w:val="22"/>
        </w:rPr>
        <w:t>technical</w:t>
      </w:r>
      <w:r w:rsidR="0046321A">
        <w:rPr>
          <w:rFonts w:ascii="Humnst777 BT" w:hAnsi="Humnst777 BT"/>
          <w:sz w:val="22"/>
        </w:rPr>
        <w:t xml:space="preserve"> in places</w:t>
      </w:r>
      <w:r w:rsidR="00104E47">
        <w:rPr>
          <w:rFonts w:ascii="Humnst777 BT" w:hAnsi="Humnst777 BT"/>
          <w:sz w:val="22"/>
        </w:rPr>
        <w:t xml:space="preserve"> and </w:t>
      </w:r>
      <w:r>
        <w:rPr>
          <w:rFonts w:ascii="Humnst777 BT" w:hAnsi="Humnst777 BT"/>
          <w:sz w:val="22"/>
        </w:rPr>
        <w:t>might discourage</w:t>
      </w:r>
      <w:r w:rsidR="0046321A">
        <w:rPr>
          <w:rFonts w:ascii="Humnst777 BT" w:hAnsi="Humnst777 BT"/>
          <w:sz w:val="22"/>
        </w:rPr>
        <w:t xml:space="preserve"> some people from</w:t>
      </w:r>
      <w:r>
        <w:rPr>
          <w:rFonts w:ascii="Humnst777 BT" w:hAnsi="Humnst777 BT"/>
          <w:sz w:val="22"/>
        </w:rPr>
        <w:t xml:space="preserve"> reporting</w:t>
      </w:r>
      <w:r w:rsidR="0046321A">
        <w:rPr>
          <w:rFonts w:ascii="Humnst777 BT" w:hAnsi="Humnst777 BT"/>
          <w:sz w:val="22"/>
        </w:rPr>
        <w:t xml:space="preserve"> when necessary</w:t>
      </w:r>
      <w:r>
        <w:rPr>
          <w:rFonts w:ascii="Humnst777 BT" w:hAnsi="Humnst777 BT"/>
          <w:sz w:val="22"/>
        </w:rPr>
        <w:t xml:space="preserve">.  </w:t>
      </w:r>
      <w:r w:rsidR="004D316B">
        <w:rPr>
          <w:rFonts w:ascii="Humnst777 BT" w:hAnsi="Humnst777 BT"/>
          <w:sz w:val="22"/>
        </w:rPr>
        <w:t xml:space="preserve">The </w:t>
      </w:r>
      <w:r w:rsidR="004D316B">
        <w:rPr>
          <w:rFonts w:ascii="Humnst777 BT" w:hAnsi="Humnst777 BT"/>
          <w:sz w:val="22"/>
        </w:rPr>
        <w:lastRenderedPageBreak/>
        <w:t xml:space="preserve">Committee considered various approaches, </w:t>
      </w:r>
      <w:r w:rsidR="0046321A">
        <w:rPr>
          <w:rFonts w:ascii="Humnst777 BT" w:hAnsi="Humnst777 BT"/>
          <w:sz w:val="22"/>
        </w:rPr>
        <w:t>such as separate</w:t>
      </w:r>
      <w:r w:rsidR="004D316B">
        <w:rPr>
          <w:rFonts w:ascii="Humnst777 BT" w:hAnsi="Humnst777 BT"/>
          <w:sz w:val="22"/>
        </w:rPr>
        <w:t xml:space="preserve"> Policy and Guidance</w:t>
      </w:r>
      <w:r w:rsidR="0046321A">
        <w:rPr>
          <w:rFonts w:ascii="Humnst777 BT" w:hAnsi="Humnst777 BT"/>
          <w:sz w:val="22"/>
        </w:rPr>
        <w:t xml:space="preserve"> document</w:t>
      </w:r>
      <w:r w:rsidR="001A096E">
        <w:rPr>
          <w:rFonts w:ascii="Humnst777 BT" w:hAnsi="Humnst777 BT"/>
          <w:sz w:val="22"/>
        </w:rPr>
        <w:t>s</w:t>
      </w:r>
      <w:r w:rsidR="0046321A">
        <w:rPr>
          <w:rFonts w:ascii="Humnst777 BT" w:hAnsi="Humnst777 BT"/>
          <w:sz w:val="22"/>
        </w:rPr>
        <w:t xml:space="preserve"> and inse</w:t>
      </w:r>
      <w:r w:rsidR="009A5314">
        <w:rPr>
          <w:rFonts w:ascii="Humnst777 BT" w:hAnsi="Humnst777 BT"/>
          <w:sz w:val="22"/>
        </w:rPr>
        <w:t>r</w:t>
      </w:r>
      <w:r w:rsidR="0046321A">
        <w:rPr>
          <w:rFonts w:ascii="Humnst777 BT" w:hAnsi="Humnst777 BT"/>
          <w:sz w:val="22"/>
        </w:rPr>
        <w:t xml:space="preserve">ting a </w:t>
      </w:r>
      <w:r w:rsidR="001A096E">
        <w:rPr>
          <w:rFonts w:ascii="Humnst777 BT" w:hAnsi="Humnst777 BT"/>
          <w:sz w:val="22"/>
        </w:rPr>
        <w:t>‘</w:t>
      </w:r>
      <w:r w:rsidR="0046321A">
        <w:rPr>
          <w:rFonts w:ascii="Humnst777 BT" w:hAnsi="Humnst777 BT"/>
          <w:sz w:val="22"/>
        </w:rPr>
        <w:t>user</w:t>
      </w:r>
      <w:r w:rsidR="001A096E">
        <w:rPr>
          <w:rFonts w:ascii="Humnst777 BT" w:hAnsi="Humnst777 BT"/>
          <w:sz w:val="22"/>
        </w:rPr>
        <w:t>-</w:t>
      </w:r>
      <w:r w:rsidR="0046321A">
        <w:rPr>
          <w:rFonts w:ascii="Humnst777 BT" w:hAnsi="Humnst777 BT"/>
          <w:sz w:val="22"/>
        </w:rPr>
        <w:t>friendly</w:t>
      </w:r>
      <w:r w:rsidR="001A096E">
        <w:rPr>
          <w:rFonts w:ascii="Humnst777 BT" w:hAnsi="Humnst777 BT"/>
          <w:sz w:val="22"/>
        </w:rPr>
        <w:t>’</w:t>
      </w:r>
      <w:r w:rsidR="0046321A">
        <w:rPr>
          <w:rFonts w:ascii="Humnst777 BT" w:hAnsi="Humnst777 BT"/>
          <w:sz w:val="22"/>
        </w:rPr>
        <w:t xml:space="preserve"> section as an introduction.</w:t>
      </w:r>
      <w:r w:rsidR="004D316B">
        <w:rPr>
          <w:rFonts w:ascii="Humnst777 BT" w:hAnsi="Humnst777 BT"/>
          <w:sz w:val="22"/>
        </w:rPr>
        <w:t xml:space="preserve"> </w:t>
      </w:r>
      <w:r w:rsidR="00AD6CE6">
        <w:rPr>
          <w:rFonts w:ascii="Humnst777 BT" w:hAnsi="Humnst777 BT"/>
          <w:sz w:val="22"/>
        </w:rPr>
        <w:t>The Committee</w:t>
      </w:r>
      <w:r w:rsidR="0046321A">
        <w:rPr>
          <w:rFonts w:ascii="Humnst777 BT" w:hAnsi="Humnst777 BT"/>
          <w:sz w:val="22"/>
        </w:rPr>
        <w:t xml:space="preserve"> members</w:t>
      </w:r>
      <w:r w:rsidR="00AD6CE6">
        <w:rPr>
          <w:rFonts w:ascii="Humnst777 BT" w:hAnsi="Humnst777 BT"/>
          <w:sz w:val="22"/>
        </w:rPr>
        <w:t xml:space="preserve"> asked the University Solicitor to </w:t>
      </w:r>
      <w:r w:rsidR="0046321A">
        <w:rPr>
          <w:rFonts w:ascii="Humnst777 BT" w:hAnsi="Humnst777 BT"/>
          <w:sz w:val="22"/>
        </w:rPr>
        <w:t>reconsider the language used</w:t>
      </w:r>
      <w:r w:rsidR="001A096E">
        <w:rPr>
          <w:rFonts w:ascii="Humnst777 BT" w:hAnsi="Humnst777 BT"/>
          <w:sz w:val="22"/>
        </w:rPr>
        <w:t xml:space="preserve"> and pay close attention to avoid any inconsistencies in</w:t>
      </w:r>
      <w:r w:rsidR="0046321A">
        <w:rPr>
          <w:rFonts w:ascii="Humnst777 BT" w:hAnsi="Humnst777 BT"/>
          <w:sz w:val="22"/>
        </w:rPr>
        <w:t xml:space="preserve"> </w:t>
      </w:r>
      <w:r w:rsidR="00AD6CE6">
        <w:rPr>
          <w:rFonts w:ascii="Humnst777 BT" w:hAnsi="Humnst777 BT"/>
          <w:sz w:val="22"/>
        </w:rPr>
        <w:t xml:space="preserve">parts </w:t>
      </w:r>
      <w:r w:rsidR="005E7313">
        <w:rPr>
          <w:rFonts w:ascii="Humnst777 BT" w:hAnsi="Humnst777 BT"/>
          <w:sz w:val="22"/>
        </w:rPr>
        <w:t>3.3</w:t>
      </w:r>
      <w:r w:rsidR="0046321A">
        <w:rPr>
          <w:rFonts w:ascii="Humnst777 BT" w:hAnsi="Humnst777 BT"/>
          <w:sz w:val="22"/>
        </w:rPr>
        <w:t xml:space="preserve"> </w:t>
      </w:r>
      <w:r w:rsidR="00AD6CE6">
        <w:rPr>
          <w:rFonts w:ascii="Humnst777 BT" w:hAnsi="Humnst777 BT"/>
          <w:sz w:val="22"/>
        </w:rPr>
        <w:t xml:space="preserve">and </w:t>
      </w:r>
      <w:r w:rsidR="005E7313">
        <w:rPr>
          <w:rFonts w:ascii="Humnst777 BT" w:hAnsi="Humnst777 BT"/>
          <w:sz w:val="22"/>
        </w:rPr>
        <w:t>5.4</w:t>
      </w:r>
      <w:r w:rsidR="00AD6CE6">
        <w:rPr>
          <w:rFonts w:ascii="Humnst777 BT" w:hAnsi="Humnst777 BT"/>
          <w:sz w:val="22"/>
        </w:rPr>
        <w:t xml:space="preserve"> of the Policy</w:t>
      </w:r>
      <w:r w:rsidR="0046321A">
        <w:rPr>
          <w:rFonts w:ascii="Humnst777 BT" w:hAnsi="Humnst777 BT"/>
          <w:sz w:val="22"/>
        </w:rPr>
        <w:t>.</w:t>
      </w:r>
    </w:p>
    <w:p w:rsidR="00104E47" w:rsidP="00355EF7" w:rsidRDefault="00104E47" w14:paraId="23C623D0" w14:textId="77777777">
      <w:pPr>
        <w:ind w:left="1134"/>
        <w:jc w:val="both"/>
        <w:rPr>
          <w:rFonts w:ascii="Humnst777 BT" w:hAnsi="Humnst777 BT"/>
          <w:sz w:val="22"/>
        </w:rPr>
      </w:pPr>
    </w:p>
    <w:p w:rsidR="00104E47" w:rsidP="00355EF7" w:rsidRDefault="00104E47" w14:paraId="0358B92F" w14:textId="77777777">
      <w:pPr>
        <w:ind w:left="1134"/>
        <w:jc w:val="both"/>
        <w:rPr>
          <w:rFonts w:ascii="Humnst777 BT" w:hAnsi="Humnst777 BT"/>
          <w:sz w:val="22"/>
        </w:rPr>
      </w:pPr>
      <w:r>
        <w:rPr>
          <w:rFonts w:ascii="Humnst777 BT" w:hAnsi="Humnst777 BT"/>
          <w:sz w:val="22"/>
        </w:rPr>
        <w:t>The Vice-Chancellor support</w:t>
      </w:r>
      <w:r w:rsidR="00AD6CE6">
        <w:rPr>
          <w:rFonts w:ascii="Humnst777 BT" w:hAnsi="Humnst777 BT"/>
          <w:sz w:val="22"/>
        </w:rPr>
        <w:t>ed</w:t>
      </w:r>
      <w:r>
        <w:rPr>
          <w:rFonts w:ascii="Humnst777 BT" w:hAnsi="Humnst777 BT"/>
          <w:sz w:val="22"/>
        </w:rPr>
        <w:t xml:space="preserve"> i</w:t>
      </w:r>
      <w:r w:rsidR="005E7313">
        <w:rPr>
          <w:rFonts w:ascii="Humnst777 BT" w:hAnsi="Humnst777 BT"/>
          <w:sz w:val="22"/>
        </w:rPr>
        <w:t>ncreasing</w:t>
      </w:r>
      <w:r>
        <w:rPr>
          <w:rFonts w:ascii="Humnst777 BT" w:hAnsi="Humnst777 BT"/>
          <w:sz w:val="22"/>
        </w:rPr>
        <w:t xml:space="preserve"> the accessibility of the Policy, but noted that the Whistleblowing Policy was part of a suite of policies </w:t>
      </w:r>
      <w:r w:rsidR="005E7313">
        <w:rPr>
          <w:rFonts w:ascii="Humnst777 BT" w:hAnsi="Humnst777 BT"/>
          <w:sz w:val="22"/>
        </w:rPr>
        <w:t>therefore</w:t>
      </w:r>
      <w:r>
        <w:rPr>
          <w:rFonts w:ascii="Humnst777 BT" w:hAnsi="Humnst777 BT"/>
          <w:sz w:val="22"/>
        </w:rPr>
        <w:t xml:space="preserve"> continuity of style should be considered. He also highlighted that the Policy had been negotiated with</w:t>
      </w:r>
      <w:r w:rsidR="0046321A">
        <w:rPr>
          <w:rFonts w:ascii="Humnst777 BT" w:hAnsi="Humnst777 BT"/>
          <w:sz w:val="22"/>
        </w:rPr>
        <w:t xml:space="preserve"> the</w:t>
      </w:r>
      <w:r>
        <w:rPr>
          <w:rFonts w:ascii="Humnst777 BT" w:hAnsi="Humnst777 BT"/>
          <w:sz w:val="22"/>
        </w:rPr>
        <w:t xml:space="preserve"> Trade</w:t>
      </w:r>
      <w:r w:rsidR="0046321A">
        <w:rPr>
          <w:rFonts w:ascii="Humnst777 BT" w:hAnsi="Humnst777 BT"/>
          <w:sz w:val="22"/>
        </w:rPr>
        <w:t>s</w:t>
      </w:r>
      <w:r>
        <w:rPr>
          <w:rFonts w:ascii="Humnst777 BT" w:hAnsi="Humnst777 BT"/>
          <w:sz w:val="22"/>
        </w:rPr>
        <w:t xml:space="preserve"> Unions</w:t>
      </w:r>
      <w:r w:rsidR="0046321A">
        <w:rPr>
          <w:rFonts w:ascii="Humnst777 BT" w:hAnsi="Humnst777 BT"/>
          <w:sz w:val="22"/>
        </w:rPr>
        <w:t>.</w:t>
      </w:r>
      <w:r>
        <w:rPr>
          <w:rFonts w:ascii="Humnst777 BT" w:hAnsi="Humnst777 BT"/>
          <w:sz w:val="22"/>
        </w:rPr>
        <w:t xml:space="preserve"> </w:t>
      </w:r>
      <w:r w:rsidR="0046321A">
        <w:rPr>
          <w:rFonts w:ascii="Humnst777 BT" w:hAnsi="Humnst777 BT"/>
          <w:sz w:val="22"/>
        </w:rPr>
        <w:t>I</w:t>
      </w:r>
      <w:r>
        <w:rPr>
          <w:rFonts w:ascii="Humnst777 BT" w:hAnsi="Humnst777 BT"/>
          <w:sz w:val="22"/>
        </w:rPr>
        <w:t xml:space="preserve">t </w:t>
      </w:r>
      <w:proofErr w:type="gramStart"/>
      <w:r>
        <w:rPr>
          <w:rFonts w:ascii="Humnst777 BT" w:hAnsi="Humnst777 BT"/>
          <w:sz w:val="22"/>
        </w:rPr>
        <w:t>was  important</w:t>
      </w:r>
      <w:proofErr w:type="gramEnd"/>
      <w:r>
        <w:rPr>
          <w:rFonts w:ascii="Humnst777 BT" w:hAnsi="Humnst777 BT"/>
          <w:sz w:val="22"/>
        </w:rPr>
        <w:t xml:space="preserve"> that the </w:t>
      </w:r>
      <w:r w:rsidR="0046321A">
        <w:rPr>
          <w:rFonts w:ascii="Humnst777 BT" w:hAnsi="Humnst777 BT"/>
          <w:sz w:val="22"/>
        </w:rPr>
        <w:t xml:space="preserve">change to the wording of the </w:t>
      </w:r>
      <w:r>
        <w:rPr>
          <w:rFonts w:ascii="Humnst777 BT" w:hAnsi="Humnst777 BT"/>
          <w:sz w:val="22"/>
        </w:rPr>
        <w:t xml:space="preserve">policy </w:t>
      </w:r>
      <w:r w:rsidR="0046321A">
        <w:rPr>
          <w:rFonts w:ascii="Humnst777 BT" w:hAnsi="Humnst777 BT"/>
          <w:sz w:val="22"/>
        </w:rPr>
        <w:t>did not affect clarity</w:t>
      </w:r>
      <w:r>
        <w:rPr>
          <w:rFonts w:ascii="Humnst777 BT" w:hAnsi="Humnst777 BT"/>
          <w:sz w:val="22"/>
        </w:rPr>
        <w:t xml:space="preserve">, </w:t>
      </w:r>
      <w:r w:rsidR="001A096E">
        <w:rPr>
          <w:rFonts w:ascii="Humnst777 BT" w:hAnsi="Humnst777 BT"/>
          <w:sz w:val="22"/>
        </w:rPr>
        <w:t>as it may be referred to</w:t>
      </w:r>
      <w:r>
        <w:rPr>
          <w:rFonts w:ascii="Humnst777 BT" w:hAnsi="Humnst777 BT"/>
          <w:sz w:val="22"/>
        </w:rPr>
        <w:t xml:space="preserve"> as part of an </w:t>
      </w:r>
      <w:r w:rsidR="0046321A">
        <w:rPr>
          <w:rFonts w:ascii="Humnst777 BT" w:hAnsi="Humnst777 BT"/>
          <w:sz w:val="22"/>
        </w:rPr>
        <w:t>employee dispute or</w:t>
      </w:r>
      <w:r w:rsidR="009A5314">
        <w:rPr>
          <w:rFonts w:ascii="Humnst777 BT" w:hAnsi="Humnst777 BT"/>
          <w:sz w:val="22"/>
        </w:rPr>
        <w:t xml:space="preserve"> </w:t>
      </w:r>
      <w:r>
        <w:rPr>
          <w:rFonts w:ascii="Humnst777 BT" w:hAnsi="Humnst777 BT"/>
          <w:sz w:val="22"/>
        </w:rPr>
        <w:t xml:space="preserve">employment tribunal. </w:t>
      </w:r>
    </w:p>
    <w:p w:rsidR="00355EF7" w:rsidP="00355EF7" w:rsidRDefault="00355EF7" w14:paraId="7DC4F2A6" w14:textId="77777777">
      <w:pPr>
        <w:ind w:left="1134"/>
        <w:jc w:val="both"/>
        <w:rPr>
          <w:rFonts w:ascii="Humnst777 BT" w:hAnsi="Humnst777 BT"/>
          <w:sz w:val="22"/>
        </w:rPr>
      </w:pPr>
    </w:p>
    <w:p w:rsidR="00104E47" w:rsidP="00355EF7" w:rsidRDefault="00104E47" w14:paraId="079DBB73" w14:textId="77777777">
      <w:pPr>
        <w:ind w:left="1134"/>
        <w:jc w:val="both"/>
        <w:rPr>
          <w:rFonts w:ascii="Humnst777 BT" w:hAnsi="Humnst777 BT"/>
          <w:sz w:val="22"/>
        </w:rPr>
      </w:pPr>
      <w:r>
        <w:rPr>
          <w:rFonts w:ascii="Humnst777 BT" w:hAnsi="Humnst777 BT"/>
          <w:sz w:val="22"/>
        </w:rPr>
        <w:t>The Chief Financial Officer noted the different approaches to addressing students and staf</w:t>
      </w:r>
      <w:r w:rsidR="004D316B">
        <w:rPr>
          <w:rFonts w:ascii="Humnst777 BT" w:hAnsi="Humnst777 BT"/>
          <w:sz w:val="22"/>
        </w:rPr>
        <w:t>f</w:t>
      </w:r>
      <w:r w:rsidR="00814B0C">
        <w:rPr>
          <w:rFonts w:ascii="Humnst777 BT" w:hAnsi="Humnst777 BT"/>
          <w:sz w:val="22"/>
        </w:rPr>
        <w:t>;</w:t>
      </w:r>
      <w:r w:rsidR="004D316B">
        <w:rPr>
          <w:rFonts w:ascii="Humnst777 BT" w:hAnsi="Humnst777 BT"/>
          <w:sz w:val="22"/>
        </w:rPr>
        <w:t xml:space="preserve"> </w:t>
      </w:r>
      <w:r w:rsidR="00814B0C">
        <w:rPr>
          <w:rFonts w:ascii="Humnst777 BT" w:hAnsi="Humnst777 BT"/>
          <w:sz w:val="22"/>
        </w:rPr>
        <w:t xml:space="preserve">the University Solicitor confirmed that most </w:t>
      </w:r>
      <w:r w:rsidR="004D316B">
        <w:rPr>
          <w:rFonts w:ascii="Humnst777 BT" w:hAnsi="Humnst777 BT"/>
          <w:sz w:val="22"/>
        </w:rPr>
        <w:t xml:space="preserve">student facing policies </w:t>
      </w:r>
      <w:r w:rsidR="0046321A">
        <w:rPr>
          <w:rFonts w:ascii="Humnst777 BT" w:hAnsi="Humnst777 BT"/>
          <w:sz w:val="22"/>
        </w:rPr>
        <w:t xml:space="preserve">and guidance </w:t>
      </w:r>
      <w:r w:rsidR="005E7313">
        <w:rPr>
          <w:rFonts w:ascii="Humnst777 BT" w:hAnsi="Humnst777 BT"/>
          <w:sz w:val="22"/>
        </w:rPr>
        <w:t xml:space="preserve">currently </w:t>
      </w:r>
      <w:r w:rsidR="004D316B">
        <w:rPr>
          <w:rFonts w:ascii="Humnst777 BT" w:hAnsi="Humnst777 BT"/>
          <w:sz w:val="22"/>
        </w:rPr>
        <w:t>used direct speech</w:t>
      </w:r>
      <w:r>
        <w:rPr>
          <w:rFonts w:ascii="Humnst777 BT" w:hAnsi="Humnst777 BT"/>
          <w:sz w:val="22"/>
        </w:rPr>
        <w:t xml:space="preserve">. The Chair supported consistency between the </w:t>
      </w:r>
      <w:r w:rsidR="004D316B">
        <w:rPr>
          <w:rFonts w:ascii="Humnst777 BT" w:hAnsi="Humnst777 BT"/>
          <w:sz w:val="22"/>
        </w:rPr>
        <w:t xml:space="preserve">two </w:t>
      </w:r>
      <w:r>
        <w:rPr>
          <w:rFonts w:ascii="Humnst777 BT" w:hAnsi="Humnst777 BT"/>
          <w:sz w:val="22"/>
        </w:rPr>
        <w:t xml:space="preserve">approaches. </w:t>
      </w:r>
    </w:p>
    <w:p w:rsidR="004D316B" w:rsidP="00355EF7" w:rsidRDefault="004D316B" w14:paraId="492CE90B" w14:textId="77777777">
      <w:pPr>
        <w:ind w:left="1134"/>
        <w:jc w:val="both"/>
        <w:rPr>
          <w:rFonts w:ascii="Humnst777 BT" w:hAnsi="Humnst777 BT"/>
          <w:sz w:val="22"/>
        </w:rPr>
      </w:pPr>
    </w:p>
    <w:p w:rsidR="004D316B" w:rsidP="00355EF7" w:rsidRDefault="004D316B" w14:paraId="5AF522A9" w14:textId="77777777">
      <w:pPr>
        <w:ind w:left="1134"/>
        <w:jc w:val="both"/>
        <w:rPr>
          <w:rFonts w:ascii="Humnst777 BT" w:hAnsi="Humnst777 BT"/>
          <w:sz w:val="22"/>
        </w:rPr>
      </w:pPr>
      <w:r>
        <w:rPr>
          <w:rFonts w:ascii="Humnst777 BT" w:hAnsi="Humnst777 BT"/>
          <w:sz w:val="22"/>
        </w:rPr>
        <w:t xml:space="preserve">The Internal Auditor said that in other </w:t>
      </w:r>
      <w:r w:rsidR="00AD6CE6">
        <w:rPr>
          <w:rFonts w:ascii="Humnst777 BT" w:hAnsi="Humnst777 BT"/>
          <w:sz w:val="22"/>
        </w:rPr>
        <w:t>Whistleblowing P</w:t>
      </w:r>
      <w:r>
        <w:rPr>
          <w:rFonts w:ascii="Humnst777 BT" w:hAnsi="Humnst777 BT"/>
          <w:sz w:val="22"/>
        </w:rPr>
        <w:t xml:space="preserve">olicies, a successful approach had been to provide a </w:t>
      </w:r>
      <w:r w:rsidR="00AD6CE6">
        <w:rPr>
          <w:rFonts w:ascii="Humnst777 BT" w:hAnsi="Humnst777 BT"/>
          <w:sz w:val="22"/>
        </w:rPr>
        <w:t>third-party</w:t>
      </w:r>
      <w:r w:rsidR="005E7313">
        <w:rPr>
          <w:rFonts w:ascii="Humnst777 BT" w:hAnsi="Humnst777 BT"/>
          <w:sz w:val="22"/>
        </w:rPr>
        <w:t>, impartial,</w:t>
      </w:r>
      <w:r>
        <w:rPr>
          <w:rFonts w:ascii="Humnst777 BT" w:hAnsi="Humnst777 BT"/>
          <w:sz w:val="22"/>
        </w:rPr>
        <w:t xml:space="preserve"> contact </w:t>
      </w:r>
      <w:r w:rsidR="00AD6CE6">
        <w:rPr>
          <w:rFonts w:ascii="Humnst777 BT" w:hAnsi="Humnst777 BT"/>
          <w:sz w:val="22"/>
        </w:rPr>
        <w:t xml:space="preserve">with whom staff could discuss concerns, before </w:t>
      </w:r>
      <w:r w:rsidR="00814B0C">
        <w:rPr>
          <w:rFonts w:ascii="Humnst777 BT" w:hAnsi="Humnst777 BT"/>
          <w:sz w:val="22"/>
        </w:rPr>
        <w:t xml:space="preserve">triggering the </w:t>
      </w:r>
      <w:r w:rsidR="0046321A">
        <w:rPr>
          <w:rFonts w:ascii="Humnst777 BT" w:hAnsi="Humnst777 BT"/>
          <w:sz w:val="22"/>
        </w:rPr>
        <w:t>W</w:t>
      </w:r>
      <w:r w:rsidR="00AD6CE6">
        <w:rPr>
          <w:rFonts w:ascii="Humnst777 BT" w:hAnsi="Humnst777 BT"/>
          <w:sz w:val="22"/>
        </w:rPr>
        <w:t>histleblowing</w:t>
      </w:r>
      <w:r w:rsidR="00814B0C">
        <w:rPr>
          <w:rFonts w:ascii="Humnst777 BT" w:hAnsi="Humnst777 BT"/>
          <w:sz w:val="22"/>
        </w:rPr>
        <w:t xml:space="preserve"> process</w:t>
      </w:r>
      <w:r w:rsidR="00AD6CE6">
        <w:rPr>
          <w:rFonts w:ascii="Humnst777 BT" w:hAnsi="Humnst777 BT"/>
          <w:sz w:val="22"/>
        </w:rPr>
        <w:t xml:space="preserve">. </w:t>
      </w:r>
      <w:r>
        <w:rPr>
          <w:rFonts w:ascii="Humnst777 BT" w:hAnsi="Humnst777 BT"/>
          <w:sz w:val="22"/>
        </w:rPr>
        <w:t xml:space="preserve"> </w:t>
      </w:r>
      <w:r w:rsidR="00D379A3">
        <w:rPr>
          <w:rFonts w:ascii="Humnst777 BT" w:hAnsi="Humnst777 BT"/>
          <w:sz w:val="22"/>
        </w:rPr>
        <w:t xml:space="preserve">The University Solicitor </w:t>
      </w:r>
      <w:r w:rsidR="001A096E">
        <w:rPr>
          <w:rFonts w:ascii="Humnst777 BT" w:hAnsi="Humnst777 BT"/>
          <w:sz w:val="22"/>
        </w:rPr>
        <w:t>commented</w:t>
      </w:r>
      <w:r w:rsidR="00D379A3">
        <w:rPr>
          <w:rFonts w:ascii="Humnst777 BT" w:hAnsi="Humnst777 BT"/>
          <w:sz w:val="22"/>
        </w:rPr>
        <w:t xml:space="preserve"> that the policy included reference to third parties such as Trade Union representatives and those on the </w:t>
      </w:r>
      <w:r w:rsidR="001A096E">
        <w:rPr>
          <w:rFonts w:ascii="Humnst777 BT" w:hAnsi="Humnst777 BT"/>
          <w:sz w:val="22"/>
        </w:rPr>
        <w:t xml:space="preserve">Government’s </w:t>
      </w:r>
      <w:r w:rsidR="00D379A3">
        <w:rPr>
          <w:rFonts w:ascii="Humnst777 BT" w:hAnsi="Humnst777 BT"/>
          <w:sz w:val="22"/>
        </w:rPr>
        <w:t>list of proscribed persons, for example, sect</w:t>
      </w:r>
      <w:r w:rsidR="009A5314">
        <w:rPr>
          <w:rFonts w:ascii="Humnst777 BT" w:hAnsi="Humnst777 BT"/>
          <w:sz w:val="22"/>
        </w:rPr>
        <w:t>o</w:t>
      </w:r>
      <w:r w:rsidR="00D379A3">
        <w:rPr>
          <w:rFonts w:ascii="Humnst777 BT" w:hAnsi="Humnst777 BT"/>
          <w:sz w:val="22"/>
        </w:rPr>
        <w:t>r regulators</w:t>
      </w:r>
      <w:r w:rsidR="001A096E">
        <w:rPr>
          <w:rFonts w:ascii="Humnst777 BT" w:hAnsi="Humnst777 BT"/>
          <w:sz w:val="22"/>
        </w:rPr>
        <w:t xml:space="preserve"> and bodies</w:t>
      </w:r>
      <w:r w:rsidR="00D379A3">
        <w:rPr>
          <w:rFonts w:ascii="Humnst777 BT" w:hAnsi="Humnst777 BT"/>
          <w:sz w:val="22"/>
        </w:rPr>
        <w:t xml:space="preserve">. The Vice-Chancellor pointed out that the policy referred Whistleblowers to a chain of </w:t>
      </w:r>
      <w:r w:rsidR="001A096E">
        <w:rPr>
          <w:rFonts w:ascii="Humnst777 BT" w:hAnsi="Humnst777 BT"/>
          <w:sz w:val="22"/>
        </w:rPr>
        <w:t xml:space="preserve">appropriate </w:t>
      </w:r>
      <w:r w:rsidR="00D379A3">
        <w:rPr>
          <w:rFonts w:ascii="Humnst777 BT" w:hAnsi="Humnst777 BT"/>
          <w:sz w:val="22"/>
        </w:rPr>
        <w:t xml:space="preserve">individuals </w:t>
      </w:r>
      <w:r w:rsidR="001A096E">
        <w:rPr>
          <w:rFonts w:ascii="Humnst777 BT" w:hAnsi="Humnst777 BT"/>
          <w:sz w:val="22"/>
        </w:rPr>
        <w:t xml:space="preserve">depending on the circumstances </w:t>
      </w:r>
      <w:r w:rsidR="00D379A3">
        <w:rPr>
          <w:rFonts w:ascii="Humnst777 BT" w:hAnsi="Humnst777 BT"/>
          <w:sz w:val="22"/>
        </w:rPr>
        <w:t xml:space="preserve">including independent third parties. </w:t>
      </w:r>
    </w:p>
    <w:p w:rsidR="00AD6CE6" w:rsidP="00355EF7" w:rsidRDefault="00AD6CE6" w14:paraId="093F9B2B" w14:textId="77777777">
      <w:pPr>
        <w:ind w:left="1134"/>
        <w:jc w:val="both"/>
        <w:rPr>
          <w:rFonts w:ascii="Humnst777 BT" w:hAnsi="Humnst777 BT"/>
          <w:sz w:val="22"/>
        </w:rPr>
      </w:pPr>
    </w:p>
    <w:p w:rsidR="00AD6CE6" w:rsidP="00AD6CE6" w:rsidRDefault="00AD6CE6" w14:paraId="68307811" w14:textId="77777777">
      <w:pPr>
        <w:ind w:left="1134"/>
        <w:jc w:val="both"/>
        <w:rPr>
          <w:rFonts w:ascii="Humnst777 BT" w:hAnsi="Humnst777 BT"/>
          <w:sz w:val="22"/>
        </w:rPr>
      </w:pPr>
      <w:r>
        <w:rPr>
          <w:rFonts w:ascii="Humnst777 BT" w:hAnsi="Humnst777 BT"/>
          <w:sz w:val="22"/>
        </w:rPr>
        <w:t xml:space="preserve">The Committee </w:t>
      </w:r>
      <w:r w:rsidR="0046321A">
        <w:rPr>
          <w:rFonts w:ascii="Humnst777 BT" w:hAnsi="Humnst777 BT"/>
          <w:sz w:val="22"/>
        </w:rPr>
        <w:t xml:space="preserve">concluded that there was a balance to be struck </w:t>
      </w:r>
      <w:r>
        <w:rPr>
          <w:rFonts w:ascii="Humnst777 BT" w:hAnsi="Humnst777 BT"/>
          <w:sz w:val="22"/>
        </w:rPr>
        <w:t xml:space="preserve">between publishing an accessible </w:t>
      </w:r>
      <w:r w:rsidR="00814B0C">
        <w:rPr>
          <w:rFonts w:ascii="Humnst777 BT" w:hAnsi="Humnst777 BT"/>
          <w:sz w:val="22"/>
        </w:rPr>
        <w:t>p</w:t>
      </w:r>
      <w:r>
        <w:rPr>
          <w:rFonts w:ascii="Humnst777 BT" w:hAnsi="Humnst777 BT"/>
          <w:sz w:val="22"/>
        </w:rPr>
        <w:t xml:space="preserve">olicy, and </w:t>
      </w:r>
      <w:r w:rsidR="00814B0C">
        <w:rPr>
          <w:rFonts w:ascii="Humnst777 BT" w:hAnsi="Humnst777 BT"/>
          <w:sz w:val="22"/>
        </w:rPr>
        <w:t>communicating</w:t>
      </w:r>
      <w:r>
        <w:rPr>
          <w:rFonts w:ascii="Humnst777 BT" w:hAnsi="Humnst777 BT"/>
          <w:sz w:val="22"/>
        </w:rPr>
        <w:t xml:space="preserve"> </w:t>
      </w:r>
      <w:r w:rsidR="0046321A">
        <w:rPr>
          <w:rFonts w:ascii="Humnst777 BT" w:hAnsi="Humnst777 BT"/>
          <w:sz w:val="22"/>
        </w:rPr>
        <w:t>a technical area of the law accurately including the</w:t>
      </w:r>
      <w:r w:rsidR="00DA34E3">
        <w:rPr>
          <w:rFonts w:ascii="Humnst777 BT" w:hAnsi="Humnst777 BT"/>
          <w:sz w:val="22"/>
        </w:rPr>
        <w:t xml:space="preserve"> message</w:t>
      </w:r>
      <w:r w:rsidR="00D379A3">
        <w:rPr>
          <w:rFonts w:ascii="Humnst777 BT" w:hAnsi="Humnst777 BT"/>
          <w:sz w:val="22"/>
        </w:rPr>
        <w:t xml:space="preserve"> </w:t>
      </w:r>
      <w:r>
        <w:rPr>
          <w:rFonts w:ascii="Humnst777 BT" w:hAnsi="Humnst777 BT"/>
          <w:sz w:val="22"/>
        </w:rPr>
        <w:t xml:space="preserve">that Whistleblowing should be </w:t>
      </w:r>
      <w:r w:rsidR="00D379A3">
        <w:rPr>
          <w:rFonts w:ascii="Humnst777 BT" w:hAnsi="Humnst777 BT"/>
          <w:sz w:val="22"/>
        </w:rPr>
        <w:t>clearly distinguished from raising minor concerns, making complaints or grievances</w:t>
      </w:r>
      <w:r>
        <w:rPr>
          <w:rFonts w:ascii="Humnst777 BT" w:hAnsi="Humnst777 BT"/>
          <w:sz w:val="22"/>
        </w:rPr>
        <w:t xml:space="preserve">. </w:t>
      </w:r>
    </w:p>
    <w:p w:rsidR="00104E47" w:rsidP="00355EF7" w:rsidRDefault="00104E47" w14:paraId="267B0DE7" w14:textId="77777777">
      <w:pPr>
        <w:ind w:left="1134"/>
        <w:jc w:val="both"/>
        <w:rPr>
          <w:rFonts w:ascii="Humnst777 BT" w:hAnsi="Humnst777 BT"/>
          <w:sz w:val="22"/>
        </w:rPr>
      </w:pPr>
    </w:p>
    <w:p w:rsidR="00355EF7" w:rsidP="00A41F46" w:rsidRDefault="00355EF7" w14:paraId="59D115B5" w14:textId="77777777">
      <w:pPr>
        <w:ind w:left="414" w:firstLine="720"/>
        <w:rPr>
          <w:rFonts w:ascii="Humnst777 BT" w:hAnsi="Humnst777 BT"/>
          <w:b/>
          <w:sz w:val="22"/>
          <w:szCs w:val="22"/>
        </w:rPr>
      </w:pPr>
      <w:r>
        <w:rPr>
          <w:rFonts w:ascii="Humnst777 BT" w:hAnsi="Humnst777 BT"/>
          <w:b/>
          <w:sz w:val="22"/>
          <w:szCs w:val="22"/>
        </w:rPr>
        <w:t>RESOLVED:</w:t>
      </w:r>
    </w:p>
    <w:p w:rsidR="00355EF7" w:rsidP="00355EF7" w:rsidRDefault="00355EF7" w14:paraId="453AA2D6" w14:textId="77777777">
      <w:pPr>
        <w:ind w:left="1134" w:hanging="414"/>
        <w:rPr>
          <w:rFonts w:ascii="Humnst777 BT" w:hAnsi="Humnst777 BT"/>
          <w:sz w:val="22"/>
        </w:rPr>
      </w:pPr>
      <w:r>
        <w:rPr>
          <w:rFonts w:ascii="Humnst777 BT" w:hAnsi="Humnst777 BT"/>
          <w:sz w:val="22"/>
        </w:rPr>
        <w:tab/>
      </w:r>
      <w:r w:rsidR="008966F9">
        <w:rPr>
          <w:rFonts w:ascii="Humnst777 BT" w:hAnsi="Humnst777 BT"/>
          <w:sz w:val="22"/>
        </w:rPr>
        <w:t xml:space="preserve">That the University Solicitor would review the document, and present a revised draft to the Audit Committee at its May meeting. </w:t>
      </w:r>
      <w:r>
        <w:rPr>
          <w:rFonts w:ascii="Humnst777 BT" w:hAnsi="Humnst777 BT"/>
          <w:sz w:val="22"/>
        </w:rPr>
        <w:t xml:space="preserve"> </w:t>
      </w:r>
    </w:p>
    <w:p w:rsidR="00355EF7" w:rsidP="00355EF7" w:rsidRDefault="00355EF7" w14:paraId="7585BCA9" w14:textId="77777777">
      <w:pPr>
        <w:rPr>
          <w:rFonts w:ascii="Humnst777 BT" w:hAnsi="Humnst777 BT"/>
          <w:sz w:val="22"/>
        </w:rPr>
      </w:pPr>
    </w:p>
    <w:p w:rsidR="00355EF7" w:rsidP="00355EF7" w:rsidRDefault="00355EF7" w14:paraId="26A3A631" w14:textId="77777777">
      <w:pPr>
        <w:rPr>
          <w:rFonts w:ascii="Humnst777 BT" w:hAnsi="Humnst777 BT"/>
          <w:b/>
          <w:sz w:val="22"/>
        </w:rPr>
      </w:pPr>
      <w:r>
        <w:rPr>
          <w:rFonts w:ascii="Humnst777 BT" w:hAnsi="Humnst777 BT"/>
          <w:b/>
          <w:sz w:val="22"/>
          <w:szCs w:val="22"/>
        </w:rPr>
        <w:tab/>
      </w:r>
      <w:r>
        <w:rPr>
          <w:rFonts w:ascii="Humnst777 BT" w:hAnsi="Humnst777 BT"/>
          <w:b/>
          <w:sz w:val="22"/>
          <w:szCs w:val="22"/>
        </w:rPr>
        <w:tab/>
      </w:r>
    </w:p>
    <w:p w:rsidR="00355EF7" w:rsidP="00355EF7" w:rsidRDefault="00772631" w14:paraId="6F2B76F2" w14:textId="77777777">
      <w:pPr>
        <w:ind w:left="1134" w:hanging="414"/>
        <w:rPr>
          <w:rFonts w:ascii="Humnst777 BT" w:hAnsi="Humnst777 BT"/>
          <w:b/>
          <w:sz w:val="22"/>
          <w:szCs w:val="22"/>
        </w:rPr>
      </w:pPr>
      <w:r>
        <w:rPr>
          <w:rFonts w:ascii="Humnst777 BT" w:hAnsi="Humnst777 BT"/>
          <w:b/>
          <w:sz w:val="22"/>
          <w:szCs w:val="22"/>
        </w:rPr>
        <w:t>103</w:t>
      </w:r>
      <w:r w:rsidR="00355EF7">
        <w:rPr>
          <w:rFonts w:ascii="Humnst777 BT" w:hAnsi="Humnst777 BT"/>
          <w:b/>
          <w:sz w:val="22"/>
          <w:szCs w:val="22"/>
        </w:rPr>
        <w:t>.</w:t>
      </w:r>
      <w:r w:rsidR="00A635D0">
        <w:rPr>
          <w:rFonts w:ascii="Humnst777 BT" w:hAnsi="Humnst777 BT"/>
          <w:b/>
          <w:sz w:val="22"/>
          <w:szCs w:val="22"/>
        </w:rPr>
        <w:t xml:space="preserve"> Update on OfS Funded Student Outturn Data</w:t>
      </w:r>
      <w:r w:rsidR="00355EF7">
        <w:rPr>
          <w:rFonts w:ascii="Humnst777 BT" w:hAnsi="Humnst777 BT"/>
          <w:b/>
          <w:sz w:val="22"/>
          <w:szCs w:val="22"/>
        </w:rPr>
        <w:t xml:space="preserve"> [Item 6] </w:t>
      </w:r>
    </w:p>
    <w:p w:rsidR="00355EF7" w:rsidP="00355EF7" w:rsidRDefault="00355EF7" w14:paraId="717F1740" w14:textId="77777777">
      <w:pPr>
        <w:ind w:left="1134"/>
        <w:jc w:val="both"/>
        <w:rPr>
          <w:rFonts w:ascii="Humnst777 BT" w:hAnsi="Humnst777 BT"/>
          <w:sz w:val="22"/>
        </w:rPr>
      </w:pPr>
    </w:p>
    <w:p w:rsidR="00355EF7" w:rsidP="00E77BA9" w:rsidRDefault="00355EF7" w14:paraId="33ABDD79" w14:textId="77777777">
      <w:pPr>
        <w:ind w:left="1134"/>
        <w:jc w:val="both"/>
        <w:rPr>
          <w:rFonts w:ascii="Humnst777 BT" w:hAnsi="Humnst777 BT"/>
          <w:sz w:val="22"/>
        </w:rPr>
      </w:pPr>
      <w:r>
        <w:rPr>
          <w:rFonts w:ascii="Humnst777 BT" w:hAnsi="Humnst777 BT"/>
          <w:sz w:val="22"/>
        </w:rPr>
        <w:t xml:space="preserve">The Audit Committee considered the </w:t>
      </w:r>
      <w:r w:rsidR="00757291">
        <w:rPr>
          <w:rFonts w:ascii="Humnst777 BT" w:hAnsi="Humnst777 BT"/>
          <w:sz w:val="22"/>
        </w:rPr>
        <w:t>Update on OfS funded Student Outturn Data</w:t>
      </w:r>
      <w:r>
        <w:rPr>
          <w:rFonts w:ascii="Humnst777 BT" w:hAnsi="Humnst777 BT"/>
          <w:sz w:val="22"/>
        </w:rPr>
        <w:t>, [Paper M</w:t>
      </w:r>
      <w:r w:rsidR="00757291">
        <w:rPr>
          <w:rFonts w:ascii="Humnst777 BT" w:hAnsi="Humnst777 BT"/>
          <w:sz w:val="22"/>
        </w:rPr>
        <w:t>67</w:t>
      </w:r>
      <w:r>
        <w:rPr>
          <w:rFonts w:ascii="Humnst777 BT" w:hAnsi="Humnst777 BT"/>
          <w:sz w:val="22"/>
        </w:rPr>
        <w:t xml:space="preserve">]. The </w:t>
      </w:r>
      <w:r w:rsidR="00757291">
        <w:rPr>
          <w:rFonts w:ascii="Humnst777 BT" w:hAnsi="Humnst777 BT"/>
          <w:sz w:val="22"/>
        </w:rPr>
        <w:t>Director of Planning and Academic Administration</w:t>
      </w:r>
      <w:r w:rsidR="00691BDE">
        <w:rPr>
          <w:rFonts w:ascii="Humnst777 BT" w:hAnsi="Humnst777 BT"/>
          <w:sz w:val="22"/>
        </w:rPr>
        <w:t xml:space="preserve"> presented the report. </w:t>
      </w:r>
    </w:p>
    <w:p w:rsidR="009D4CA0" w:rsidP="00E77BA9" w:rsidRDefault="009D4CA0" w14:paraId="635C4219" w14:textId="77777777">
      <w:pPr>
        <w:ind w:left="1134"/>
        <w:jc w:val="both"/>
        <w:rPr>
          <w:rFonts w:ascii="Humnst777 BT" w:hAnsi="Humnst777 BT"/>
          <w:sz w:val="22"/>
        </w:rPr>
      </w:pPr>
    </w:p>
    <w:p w:rsidR="009D4CA0" w:rsidP="00E77BA9" w:rsidRDefault="009D4CA0" w14:paraId="65609C6F" w14:textId="77777777">
      <w:pPr>
        <w:ind w:left="1134"/>
        <w:jc w:val="both"/>
        <w:rPr>
          <w:rFonts w:ascii="Humnst777 BT" w:hAnsi="Humnst777 BT"/>
          <w:sz w:val="22"/>
        </w:rPr>
      </w:pPr>
      <w:r>
        <w:rPr>
          <w:rFonts w:ascii="Humnst777 BT" w:hAnsi="Humnst777 BT"/>
          <w:sz w:val="22"/>
        </w:rPr>
        <w:t>The Vice-Chancellor said t</w:t>
      </w:r>
      <w:r w:rsidR="00A74142">
        <w:rPr>
          <w:rFonts w:ascii="Humnst777 BT" w:hAnsi="Humnst777 BT"/>
          <w:sz w:val="22"/>
        </w:rPr>
        <w:t>he</w:t>
      </w:r>
      <w:r w:rsidR="001A096E">
        <w:rPr>
          <w:rFonts w:ascii="Humnst777 BT" w:hAnsi="Humnst777 BT"/>
          <w:sz w:val="22"/>
        </w:rPr>
        <w:t xml:space="preserve"> OfS’ audit opinion that they had not gained assurance over</w:t>
      </w:r>
      <w:r w:rsidR="00A74142">
        <w:rPr>
          <w:rFonts w:ascii="Humnst777 BT" w:hAnsi="Humnst777 BT"/>
          <w:sz w:val="22"/>
        </w:rPr>
        <w:t xml:space="preserve"> </w:t>
      </w:r>
      <w:r w:rsidR="001A096E">
        <w:rPr>
          <w:rFonts w:ascii="Humnst777 BT" w:hAnsi="Humnst777 BT"/>
          <w:sz w:val="22"/>
        </w:rPr>
        <w:t xml:space="preserve">the </w:t>
      </w:r>
      <w:r w:rsidR="00A74142">
        <w:rPr>
          <w:rFonts w:ascii="Humnst777 BT" w:hAnsi="Humnst777 BT"/>
          <w:sz w:val="22"/>
        </w:rPr>
        <w:t>University’s 2017/18 Student Outturn Data</w:t>
      </w:r>
      <w:r>
        <w:rPr>
          <w:rFonts w:ascii="Humnst777 BT" w:hAnsi="Humnst777 BT"/>
          <w:sz w:val="22"/>
        </w:rPr>
        <w:t xml:space="preserve"> had been expected, but was nonetheless disappointing. With hindsight, the process of improving the quality of the University’s student data should have commenced </w:t>
      </w:r>
      <w:r w:rsidR="00D379A3">
        <w:rPr>
          <w:rFonts w:ascii="Humnst777 BT" w:hAnsi="Humnst777 BT"/>
          <w:sz w:val="22"/>
        </w:rPr>
        <w:t>earlier than it had</w:t>
      </w:r>
      <w:r>
        <w:rPr>
          <w:rFonts w:ascii="Humnst777 BT" w:hAnsi="Humnst777 BT"/>
          <w:sz w:val="22"/>
        </w:rPr>
        <w:t xml:space="preserve">, and it was unfortunate that the work </w:t>
      </w:r>
      <w:r w:rsidR="005E7313">
        <w:rPr>
          <w:rFonts w:ascii="Humnst777 BT" w:hAnsi="Humnst777 BT"/>
          <w:sz w:val="22"/>
        </w:rPr>
        <w:t xml:space="preserve">now </w:t>
      </w:r>
      <w:r>
        <w:rPr>
          <w:rFonts w:ascii="Humnst777 BT" w:hAnsi="Humnst777 BT"/>
          <w:sz w:val="22"/>
        </w:rPr>
        <w:t>coincided with a challenging period financially. The Vice-Chancellor recogni</w:t>
      </w:r>
      <w:r w:rsidR="00D379A3">
        <w:rPr>
          <w:rFonts w:ascii="Humnst777 BT" w:hAnsi="Humnst777 BT"/>
          <w:sz w:val="22"/>
        </w:rPr>
        <w:t>s</w:t>
      </w:r>
      <w:r>
        <w:rPr>
          <w:rFonts w:ascii="Humnst777 BT" w:hAnsi="Humnst777 BT"/>
          <w:sz w:val="22"/>
        </w:rPr>
        <w:t>ed the work that had</w:t>
      </w:r>
      <w:r w:rsidR="005E7313">
        <w:rPr>
          <w:rFonts w:ascii="Humnst777 BT" w:hAnsi="Humnst777 BT"/>
          <w:sz w:val="22"/>
        </w:rPr>
        <w:t xml:space="preserve"> already</w:t>
      </w:r>
      <w:r>
        <w:rPr>
          <w:rFonts w:ascii="Humnst777 BT" w:hAnsi="Humnst777 BT"/>
          <w:sz w:val="22"/>
        </w:rPr>
        <w:t xml:space="preserve"> been undertaken by colleagues to respond to the recommendations from both HEFCE and the OfS but acknowledged that progress had not been </w:t>
      </w:r>
      <w:r>
        <w:rPr>
          <w:rFonts w:ascii="Humnst777 BT" w:hAnsi="Humnst777 BT"/>
          <w:sz w:val="22"/>
        </w:rPr>
        <w:lastRenderedPageBreak/>
        <w:t>quick enough. The Vice-Chancellor accepted ultimate responsibility for</w:t>
      </w:r>
      <w:r w:rsidR="00D379A3">
        <w:rPr>
          <w:rFonts w:ascii="Humnst777 BT" w:hAnsi="Humnst777 BT"/>
          <w:sz w:val="22"/>
        </w:rPr>
        <w:t xml:space="preserve"> the current</w:t>
      </w:r>
      <w:r>
        <w:rPr>
          <w:rFonts w:ascii="Humnst777 BT" w:hAnsi="Humnst777 BT"/>
          <w:sz w:val="22"/>
        </w:rPr>
        <w:t xml:space="preserve"> situation. </w:t>
      </w:r>
    </w:p>
    <w:p w:rsidR="00A74142" w:rsidP="00E77BA9" w:rsidRDefault="00A74142" w14:paraId="465E48FB" w14:textId="77777777">
      <w:pPr>
        <w:ind w:left="1134"/>
        <w:jc w:val="both"/>
        <w:rPr>
          <w:rFonts w:ascii="Humnst777 BT" w:hAnsi="Humnst777 BT"/>
          <w:sz w:val="22"/>
        </w:rPr>
      </w:pPr>
    </w:p>
    <w:p w:rsidR="006E2F15" w:rsidP="00E77BA9" w:rsidRDefault="00A74142" w14:paraId="2A22AC49" w14:textId="77777777">
      <w:pPr>
        <w:ind w:left="1134"/>
        <w:jc w:val="both"/>
        <w:rPr>
          <w:rFonts w:ascii="Humnst777 BT" w:hAnsi="Humnst777 BT"/>
          <w:sz w:val="22"/>
        </w:rPr>
      </w:pPr>
      <w:r>
        <w:rPr>
          <w:rFonts w:ascii="Humnst777 BT" w:hAnsi="Humnst777 BT"/>
          <w:sz w:val="22"/>
        </w:rPr>
        <w:t xml:space="preserve">The Director of Planning and Academic Administration explained that the Action Plan presented to the </w:t>
      </w:r>
      <w:r w:rsidR="00D379A3">
        <w:rPr>
          <w:rFonts w:ascii="Humnst777 BT" w:hAnsi="Humnst777 BT"/>
          <w:sz w:val="22"/>
        </w:rPr>
        <w:t>C</w:t>
      </w:r>
      <w:r>
        <w:rPr>
          <w:rFonts w:ascii="Humnst777 BT" w:hAnsi="Humnst777 BT"/>
          <w:sz w:val="22"/>
        </w:rPr>
        <w:t xml:space="preserve">ommittee was necessarily technical </w:t>
      </w:r>
      <w:r w:rsidR="001A096E">
        <w:rPr>
          <w:rFonts w:ascii="Humnst777 BT" w:hAnsi="Humnst777 BT"/>
          <w:sz w:val="22"/>
        </w:rPr>
        <w:t>and</w:t>
      </w:r>
      <w:r w:rsidR="006E2F15">
        <w:rPr>
          <w:rFonts w:ascii="Humnst777 BT" w:hAnsi="Humnst777 BT"/>
          <w:sz w:val="22"/>
        </w:rPr>
        <w:t xml:space="preserve"> was intended to respond to the 20 recommendations from the OfS Data Audit, of which 10 were high priority. </w:t>
      </w:r>
      <w:r w:rsidR="00D379A3">
        <w:rPr>
          <w:rFonts w:ascii="Humnst777 BT" w:hAnsi="Humnst777 BT"/>
          <w:sz w:val="22"/>
        </w:rPr>
        <w:t>The Plan</w:t>
      </w:r>
      <w:r w:rsidR="006E2F15">
        <w:rPr>
          <w:rFonts w:ascii="Humnst777 BT" w:hAnsi="Humnst777 BT"/>
          <w:sz w:val="22"/>
        </w:rPr>
        <w:t xml:space="preserve"> had been considered at the Data Integrity Group</w:t>
      </w:r>
      <w:r w:rsidR="005E7313">
        <w:rPr>
          <w:rFonts w:ascii="Humnst777 BT" w:hAnsi="Humnst777 BT"/>
          <w:sz w:val="22"/>
        </w:rPr>
        <w:t xml:space="preserve"> and at</w:t>
      </w:r>
      <w:r w:rsidR="006E2F15">
        <w:rPr>
          <w:rFonts w:ascii="Humnst777 BT" w:hAnsi="Humnst777 BT"/>
          <w:sz w:val="22"/>
        </w:rPr>
        <w:t xml:space="preserve"> SMT</w:t>
      </w:r>
      <w:r w:rsidR="005E7313">
        <w:rPr>
          <w:rFonts w:ascii="Humnst777 BT" w:hAnsi="Humnst777 BT"/>
          <w:sz w:val="22"/>
        </w:rPr>
        <w:t>,</w:t>
      </w:r>
      <w:r w:rsidR="006E2F15">
        <w:rPr>
          <w:rFonts w:ascii="Humnst777 BT" w:hAnsi="Humnst777 BT"/>
          <w:sz w:val="22"/>
        </w:rPr>
        <w:t xml:space="preserve"> and would be submitted</w:t>
      </w:r>
      <w:r w:rsidR="00C41BC7">
        <w:rPr>
          <w:rFonts w:ascii="Humnst777 BT" w:hAnsi="Humnst777 BT"/>
          <w:sz w:val="22"/>
        </w:rPr>
        <w:t xml:space="preserve"> to the OfS</w:t>
      </w:r>
      <w:r w:rsidR="006E2F15">
        <w:rPr>
          <w:rFonts w:ascii="Humnst777 BT" w:hAnsi="Humnst777 BT"/>
          <w:sz w:val="22"/>
        </w:rPr>
        <w:t xml:space="preserve"> following consideration by the</w:t>
      </w:r>
      <w:r w:rsidR="00C41BC7">
        <w:rPr>
          <w:rFonts w:ascii="Humnst777 BT" w:hAnsi="Humnst777 BT"/>
          <w:sz w:val="22"/>
        </w:rPr>
        <w:t xml:space="preserve"> Audit</w:t>
      </w:r>
      <w:r w:rsidR="006E2F15">
        <w:rPr>
          <w:rFonts w:ascii="Humnst777 BT" w:hAnsi="Humnst777 BT"/>
          <w:sz w:val="22"/>
        </w:rPr>
        <w:t xml:space="preserve"> Committee. </w:t>
      </w:r>
    </w:p>
    <w:p w:rsidR="006E2F15" w:rsidP="00E77BA9" w:rsidRDefault="006E2F15" w14:paraId="0F3843F7" w14:textId="77777777">
      <w:pPr>
        <w:ind w:left="1134"/>
        <w:jc w:val="both"/>
        <w:rPr>
          <w:rFonts w:ascii="Humnst777 BT" w:hAnsi="Humnst777 BT"/>
          <w:sz w:val="22"/>
        </w:rPr>
      </w:pPr>
    </w:p>
    <w:p w:rsidR="006E2F15" w:rsidP="006E2F15" w:rsidRDefault="006E2F15" w14:paraId="7C940D3B" w14:textId="6A2877E2">
      <w:pPr>
        <w:ind w:left="1134"/>
        <w:jc w:val="both"/>
        <w:rPr>
          <w:rFonts w:ascii="Humnst777 BT" w:hAnsi="Humnst777 BT"/>
          <w:sz w:val="22"/>
        </w:rPr>
      </w:pPr>
      <w:r>
        <w:rPr>
          <w:rFonts w:ascii="Humnst777 BT" w:hAnsi="Humnst777 BT"/>
          <w:sz w:val="22"/>
        </w:rPr>
        <w:t>The Director of Planning and Academic Administration said that</w:t>
      </w:r>
      <w:r w:rsidR="00D379A3">
        <w:rPr>
          <w:rFonts w:ascii="Humnst777 BT" w:hAnsi="Humnst777 BT"/>
          <w:sz w:val="22"/>
        </w:rPr>
        <w:t xml:space="preserve"> incomplete and inaccurate student data was now the hig</w:t>
      </w:r>
      <w:r w:rsidR="00B625E0">
        <w:rPr>
          <w:rFonts w:ascii="Humnst777 BT" w:hAnsi="Humnst777 BT"/>
          <w:sz w:val="22"/>
        </w:rPr>
        <w:t>h</w:t>
      </w:r>
      <w:r w:rsidR="00D379A3">
        <w:rPr>
          <w:rFonts w:ascii="Humnst777 BT" w:hAnsi="Humnst777 BT"/>
          <w:sz w:val="22"/>
        </w:rPr>
        <w:t>est rated risk on the</w:t>
      </w:r>
      <w:r w:rsidR="001A096E">
        <w:rPr>
          <w:rFonts w:ascii="Humnst777 BT" w:hAnsi="Humnst777 BT"/>
          <w:sz w:val="22"/>
        </w:rPr>
        <w:t xml:space="preserve"> University’s</w:t>
      </w:r>
      <w:r w:rsidR="00D379A3">
        <w:rPr>
          <w:rFonts w:ascii="Humnst777 BT" w:hAnsi="Humnst777 BT"/>
          <w:sz w:val="22"/>
        </w:rPr>
        <w:t xml:space="preserve"> </w:t>
      </w:r>
      <w:proofErr w:type="gramStart"/>
      <w:r w:rsidR="00D379A3">
        <w:rPr>
          <w:rFonts w:ascii="Humnst777 BT" w:hAnsi="Humnst777 BT"/>
          <w:sz w:val="22"/>
        </w:rPr>
        <w:t>high level</w:t>
      </w:r>
      <w:proofErr w:type="gramEnd"/>
      <w:r w:rsidR="00D379A3">
        <w:rPr>
          <w:rFonts w:ascii="Humnst777 BT" w:hAnsi="Humnst777 BT"/>
          <w:sz w:val="22"/>
        </w:rPr>
        <w:t xml:space="preserve"> risk register. T</w:t>
      </w:r>
      <w:r w:rsidR="00C41BC7">
        <w:rPr>
          <w:rFonts w:ascii="Humnst777 BT" w:hAnsi="Humnst777 BT"/>
          <w:sz w:val="22"/>
        </w:rPr>
        <w:t xml:space="preserve">he </w:t>
      </w:r>
      <w:r w:rsidR="00DB59EF">
        <w:rPr>
          <w:rFonts w:ascii="Humnst777 BT" w:hAnsi="Humnst777 BT"/>
          <w:sz w:val="22"/>
        </w:rPr>
        <w:t>recommendations responded to</w:t>
      </w:r>
      <w:r>
        <w:rPr>
          <w:rFonts w:ascii="Humnst777 BT" w:hAnsi="Humnst777 BT"/>
          <w:sz w:val="22"/>
        </w:rPr>
        <w:t xml:space="preserve"> errors in process; systems; and knowledge gaps. The Action Plan was intended to demonstrate both improvements being made to the </w:t>
      </w:r>
      <w:r w:rsidR="00DB59EF">
        <w:rPr>
          <w:rFonts w:ascii="Humnst777 BT" w:hAnsi="Humnst777 BT"/>
          <w:sz w:val="22"/>
        </w:rPr>
        <w:t>20</w:t>
      </w:r>
      <w:r>
        <w:rPr>
          <w:rFonts w:ascii="Humnst777 BT" w:hAnsi="Humnst777 BT"/>
          <w:sz w:val="22"/>
        </w:rPr>
        <w:t xml:space="preserve">18/19 HESA return, and longer term, sustainable, improvements to </w:t>
      </w:r>
      <w:r w:rsidR="00DB59EF">
        <w:rPr>
          <w:rFonts w:ascii="Humnst777 BT" w:hAnsi="Humnst777 BT"/>
          <w:sz w:val="22"/>
        </w:rPr>
        <w:t>the quality of student data</w:t>
      </w:r>
      <w:r>
        <w:rPr>
          <w:rFonts w:ascii="Humnst777 BT" w:hAnsi="Humnst777 BT"/>
          <w:sz w:val="22"/>
        </w:rPr>
        <w:t xml:space="preserve">. The interim </w:t>
      </w:r>
      <w:r w:rsidR="00E47956">
        <w:rPr>
          <w:rFonts w:ascii="Humnst777 BT" w:hAnsi="Humnst777 BT"/>
          <w:sz w:val="22"/>
        </w:rPr>
        <w:t xml:space="preserve">Head of </w:t>
      </w:r>
      <w:r>
        <w:rPr>
          <w:rFonts w:ascii="Humnst777 BT" w:hAnsi="Humnst777 BT"/>
          <w:sz w:val="22"/>
        </w:rPr>
        <w:t xml:space="preserve">Planning had been retained until October 2020 </w:t>
      </w:r>
      <w:proofErr w:type="gramStart"/>
      <w:r>
        <w:rPr>
          <w:rFonts w:ascii="Humnst777 BT" w:hAnsi="Humnst777 BT"/>
          <w:sz w:val="22"/>
        </w:rPr>
        <w:t>in order to</w:t>
      </w:r>
      <w:proofErr w:type="gramEnd"/>
      <w:r>
        <w:rPr>
          <w:rFonts w:ascii="Humnst777 BT" w:hAnsi="Humnst777 BT"/>
          <w:sz w:val="22"/>
        </w:rPr>
        <w:t xml:space="preserve"> oversee the HESA return, and advi</w:t>
      </w:r>
      <w:r w:rsidR="0082663C">
        <w:rPr>
          <w:rFonts w:ascii="Humnst777 BT" w:hAnsi="Humnst777 BT"/>
          <w:sz w:val="22"/>
        </w:rPr>
        <w:t>s</w:t>
      </w:r>
      <w:r>
        <w:rPr>
          <w:rFonts w:ascii="Humnst777 BT" w:hAnsi="Humnst777 BT"/>
          <w:sz w:val="22"/>
        </w:rPr>
        <w:t xml:space="preserve">e on the implementation of SITS. </w:t>
      </w:r>
    </w:p>
    <w:p w:rsidR="006E2F15" w:rsidP="006E2F15" w:rsidRDefault="006E2F15" w14:paraId="56CC7A9B" w14:textId="77777777">
      <w:pPr>
        <w:ind w:left="1134"/>
        <w:jc w:val="both"/>
        <w:rPr>
          <w:rFonts w:ascii="Humnst777 BT" w:hAnsi="Humnst777 BT"/>
          <w:sz w:val="22"/>
        </w:rPr>
      </w:pPr>
    </w:p>
    <w:p w:rsidR="006E2F15" w:rsidP="006E2F15" w:rsidRDefault="00C41BC7" w14:paraId="7D8874FB" w14:textId="77777777">
      <w:pPr>
        <w:ind w:left="1134"/>
        <w:jc w:val="both"/>
        <w:rPr>
          <w:rFonts w:ascii="Humnst777 BT" w:hAnsi="Humnst777 BT"/>
          <w:sz w:val="22"/>
        </w:rPr>
      </w:pPr>
      <w:r>
        <w:rPr>
          <w:rFonts w:ascii="Humnst777 BT" w:hAnsi="Humnst777 BT"/>
          <w:sz w:val="22"/>
        </w:rPr>
        <w:t xml:space="preserve">The Vice-Chancellor and the Director of Planning and Academic Administration </w:t>
      </w:r>
      <w:r w:rsidR="006E2F15">
        <w:rPr>
          <w:rFonts w:ascii="Humnst777 BT" w:hAnsi="Humnst777 BT"/>
          <w:sz w:val="22"/>
        </w:rPr>
        <w:t xml:space="preserve">acknowledged that until </w:t>
      </w:r>
      <w:r w:rsidR="00AE6002">
        <w:rPr>
          <w:rFonts w:ascii="Humnst777 BT" w:hAnsi="Humnst777 BT"/>
          <w:sz w:val="22"/>
        </w:rPr>
        <w:t>recently</w:t>
      </w:r>
      <w:r w:rsidR="006E2F15">
        <w:rPr>
          <w:rFonts w:ascii="Humnst777 BT" w:hAnsi="Humnst777 BT"/>
          <w:sz w:val="22"/>
        </w:rPr>
        <w:t xml:space="preserve">, the University had been working to </w:t>
      </w:r>
      <w:r w:rsidR="00D379A3">
        <w:rPr>
          <w:rFonts w:ascii="Humnst777 BT" w:hAnsi="Humnst777 BT"/>
          <w:sz w:val="22"/>
        </w:rPr>
        <w:t>tackle</w:t>
      </w:r>
      <w:r w:rsidR="006E2F15">
        <w:rPr>
          <w:rFonts w:ascii="Humnst777 BT" w:hAnsi="Humnst777 BT"/>
          <w:sz w:val="22"/>
        </w:rPr>
        <w:t xml:space="preserve"> the symptoms</w:t>
      </w:r>
      <w:r w:rsidR="00D379A3">
        <w:rPr>
          <w:rFonts w:ascii="Humnst777 BT" w:hAnsi="Humnst777 BT"/>
          <w:sz w:val="22"/>
        </w:rPr>
        <w:t xml:space="preserve"> of the inaccurate student data</w:t>
      </w:r>
      <w:r w:rsidR="006E2F15">
        <w:rPr>
          <w:rFonts w:ascii="Humnst777 BT" w:hAnsi="Humnst777 BT"/>
          <w:sz w:val="22"/>
        </w:rPr>
        <w:t>,</w:t>
      </w:r>
      <w:r w:rsidR="009A5314">
        <w:rPr>
          <w:rFonts w:ascii="Humnst777 BT" w:hAnsi="Humnst777 BT"/>
          <w:sz w:val="22"/>
        </w:rPr>
        <w:t xml:space="preserve"> </w:t>
      </w:r>
      <w:r w:rsidR="00D379A3">
        <w:rPr>
          <w:rFonts w:ascii="Humnst777 BT" w:hAnsi="Humnst777 BT"/>
          <w:sz w:val="22"/>
        </w:rPr>
        <w:t>rather than</w:t>
      </w:r>
      <w:r w:rsidR="006E2F15">
        <w:rPr>
          <w:rFonts w:ascii="Humnst777 BT" w:hAnsi="Humnst777 BT"/>
          <w:sz w:val="22"/>
        </w:rPr>
        <w:t xml:space="preserve"> the root </w:t>
      </w:r>
      <w:r w:rsidR="00D379A3">
        <w:rPr>
          <w:rFonts w:ascii="Humnst777 BT" w:hAnsi="Humnst777 BT"/>
          <w:sz w:val="22"/>
        </w:rPr>
        <w:t xml:space="preserve">cause </w:t>
      </w:r>
      <w:r w:rsidR="006E2F15">
        <w:rPr>
          <w:rFonts w:ascii="Humnst777 BT" w:hAnsi="Humnst777 BT"/>
          <w:sz w:val="22"/>
        </w:rPr>
        <w:t xml:space="preserve">of the problem. The Director of Planning and Academic Administration </w:t>
      </w:r>
      <w:r w:rsidR="00D379A3">
        <w:rPr>
          <w:rFonts w:ascii="Humnst777 BT" w:hAnsi="Humnst777 BT"/>
          <w:sz w:val="22"/>
        </w:rPr>
        <w:t xml:space="preserve">continued that she was advocating </w:t>
      </w:r>
      <w:r w:rsidR="006E2F15">
        <w:rPr>
          <w:rFonts w:ascii="Humnst777 BT" w:hAnsi="Humnst777 BT"/>
          <w:sz w:val="22"/>
        </w:rPr>
        <w:t xml:space="preserve">a ‘step change’ in the University’s attitude to data and was pro-actively engaging with senior academic staff and </w:t>
      </w:r>
      <w:r w:rsidR="00DB59EF">
        <w:rPr>
          <w:rFonts w:ascii="Humnst777 BT" w:hAnsi="Humnst777 BT"/>
          <w:sz w:val="22"/>
        </w:rPr>
        <w:t>f</w:t>
      </w:r>
      <w:r w:rsidR="006E2F15">
        <w:rPr>
          <w:rFonts w:ascii="Humnst777 BT" w:hAnsi="Humnst777 BT"/>
          <w:sz w:val="22"/>
        </w:rPr>
        <w:t xml:space="preserve">aculty </w:t>
      </w:r>
      <w:r w:rsidR="00DB59EF">
        <w:rPr>
          <w:rFonts w:ascii="Humnst777 BT" w:hAnsi="Humnst777 BT"/>
          <w:sz w:val="22"/>
        </w:rPr>
        <w:t>a</w:t>
      </w:r>
      <w:r w:rsidR="006E2F15">
        <w:rPr>
          <w:rFonts w:ascii="Humnst777 BT" w:hAnsi="Humnst777 BT"/>
          <w:sz w:val="22"/>
        </w:rPr>
        <w:t xml:space="preserve">dministrators to promote the importance of </w:t>
      </w:r>
      <w:r w:rsidR="00E45069">
        <w:rPr>
          <w:rFonts w:ascii="Humnst777 BT" w:hAnsi="Humnst777 BT"/>
          <w:sz w:val="22"/>
        </w:rPr>
        <w:t xml:space="preserve">student </w:t>
      </w:r>
      <w:r w:rsidR="006E2F15">
        <w:rPr>
          <w:rFonts w:ascii="Humnst777 BT" w:hAnsi="Humnst777 BT"/>
          <w:sz w:val="22"/>
        </w:rPr>
        <w:t>data quality</w:t>
      </w:r>
      <w:r w:rsidR="00D379A3">
        <w:rPr>
          <w:rFonts w:ascii="Humnst777 BT" w:hAnsi="Humnst777 BT"/>
          <w:sz w:val="22"/>
        </w:rPr>
        <w:t>.</w:t>
      </w:r>
      <w:r w:rsidR="009A5314">
        <w:rPr>
          <w:rFonts w:ascii="Humnst777 BT" w:hAnsi="Humnst777 BT"/>
          <w:sz w:val="22"/>
        </w:rPr>
        <w:t xml:space="preserve"> </w:t>
      </w:r>
      <w:r w:rsidR="00D379A3">
        <w:rPr>
          <w:rFonts w:ascii="Humnst777 BT" w:hAnsi="Humnst777 BT"/>
          <w:sz w:val="22"/>
        </w:rPr>
        <w:t>C</w:t>
      </w:r>
      <w:r w:rsidR="006E2F15">
        <w:rPr>
          <w:rFonts w:ascii="Humnst777 BT" w:hAnsi="Humnst777 BT"/>
          <w:sz w:val="22"/>
        </w:rPr>
        <w:t>ommunicat</w:t>
      </w:r>
      <w:r w:rsidR="009A5314">
        <w:rPr>
          <w:rFonts w:ascii="Humnst777 BT" w:hAnsi="Humnst777 BT"/>
          <w:sz w:val="22"/>
        </w:rPr>
        <w:t>ing</w:t>
      </w:r>
      <w:r w:rsidR="006E2F15">
        <w:rPr>
          <w:rFonts w:ascii="Humnst777 BT" w:hAnsi="Humnst777 BT"/>
          <w:sz w:val="22"/>
        </w:rPr>
        <w:t xml:space="preserve"> that </w:t>
      </w:r>
      <w:r w:rsidR="00DB59EF">
        <w:rPr>
          <w:rFonts w:ascii="Humnst777 BT" w:hAnsi="Humnst777 BT"/>
          <w:sz w:val="22"/>
        </w:rPr>
        <w:t>positive change in this area</w:t>
      </w:r>
      <w:r w:rsidR="006E2F15">
        <w:rPr>
          <w:rFonts w:ascii="Humnst777 BT" w:hAnsi="Humnst777 BT"/>
          <w:sz w:val="22"/>
        </w:rPr>
        <w:t xml:space="preserve"> was the responsibility of </w:t>
      </w:r>
      <w:r w:rsidR="00E45069">
        <w:rPr>
          <w:rFonts w:ascii="Humnst777 BT" w:hAnsi="Humnst777 BT"/>
          <w:sz w:val="22"/>
        </w:rPr>
        <w:t>staff across all student facing departments</w:t>
      </w:r>
      <w:r w:rsidR="00B625E0">
        <w:rPr>
          <w:rFonts w:ascii="Humnst777 BT" w:hAnsi="Humnst777 BT"/>
          <w:sz w:val="22"/>
        </w:rPr>
        <w:t xml:space="preserve"> was also essential</w:t>
      </w:r>
      <w:r w:rsidR="006E2F15">
        <w:rPr>
          <w:rFonts w:ascii="Humnst777 BT" w:hAnsi="Humnst777 BT"/>
          <w:sz w:val="22"/>
        </w:rPr>
        <w:t xml:space="preserve">. </w:t>
      </w:r>
      <w:r w:rsidR="0082663C">
        <w:rPr>
          <w:rFonts w:ascii="Humnst777 BT" w:hAnsi="Humnst777 BT"/>
          <w:sz w:val="22"/>
        </w:rPr>
        <w:t xml:space="preserve">She would also </w:t>
      </w:r>
      <w:r w:rsidR="009A5314">
        <w:rPr>
          <w:rFonts w:ascii="Humnst777 BT" w:hAnsi="Humnst777 BT"/>
          <w:sz w:val="22"/>
        </w:rPr>
        <w:t>emphasise</w:t>
      </w:r>
      <w:r w:rsidR="0082663C">
        <w:rPr>
          <w:rFonts w:ascii="Humnst777 BT" w:hAnsi="Humnst777 BT"/>
          <w:sz w:val="22"/>
        </w:rPr>
        <w:t xml:space="preserve"> the direct impact</w:t>
      </w:r>
      <w:r w:rsidR="00B625E0">
        <w:rPr>
          <w:rFonts w:ascii="Humnst777 BT" w:hAnsi="Humnst777 BT"/>
          <w:sz w:val="22"/>
        </w:rPr>
        <w:t xml:space="preserve"> of data quality</w:t>
      </w:r>
      <w:r w:rsidR="0082663C">
        <w:rPr>
          <w:rFonts w:ascii="Humnst777 BT" w:hAnsi="Humnst777 BT"/>
          <w:sz w:val="22"/>
        </w:rPr>
        <w:t xml:space="preserve"> on the Student Experience, </w:t>
      </w:r>
      <w:r w:rsidR="00DB59EF">
        <w:rPr>
          <w:rFonts w:ascii="Humnst777 BT" w:hAnsi="Humnst777 BT"/>
          <w:sz w:val="22"/>
        </w:rPr>
        <w:t>as well as</w:t>
      </w:r>
      <w:r w:rsidR="0082663C">
        <w:rPr>
          <w:rFonts w:ascii="Humnst777 BT" w:hAnsi="Humnst777 BT"/>
          <w:sz w:val="22"/>
        </w:rPr>
        <w:t xml:space="preserve"> the importance for statutory returns.</w:t>
      </w:r>
    </w:p>
    <w:p w:rsidR="00E45069" w:rsidP="006E2F15" w:rsidRDefault="00E45069" w14:paraId="76FCB7DE" w14:textId="77777777">
      <w:pPr>
        <w:ind w:left="1134"/>
        <w:jc w:val="both"/>
        <w:rPr>
          <w:rFonts w:ascii="Humnst777 BT" w:hAnsi="Humnst777 BT"/>
          <w:sz w:val="22"/>
        </w:rPr>
      </w:pPr>
    </w:p>
    <w:p w:rsidR="00E45069" w:rsidP="006E2F15" w:rsidRDefault="00B625E0" w14:paraId="5826B50F" w14:textId="77777777">
      <w:pPr>
        <w:ind w:left="1134"/>
        <w:jc w:val="both"/>
        <w:rPr>
          <w:rFonts w:ascii="Humnst777 BT" w:hAnsi="Humnst777 BT"/>
          <w:sz w:val="22"/>
        </w:rPr>
      </w:pPr>
      <w:r>
        <w:rPr>
          <w:rFonts w:ascii="Humnst777 BT" w:hAnsi="Humnst777 BT"/>
          <w:sz w:val="22"/>
        </w:rPr>
        <w:t>’</w:t>
      </w:r>
      <w:r w:rsidR="00AE6002">
        <w:rPr>
          <w:rFonts w:ascii="Humnst777 BT" w:hAnsi="Humnst777 BT"/>
          <w:sz w:val="22"/>
        </w:rPr>
        <w:t>I</w:t>
      </w:r>
      <w:r w:rsidR="00E45069">
        <w:rPr>
          <w:rFonts w:ascii="Humnst777 BT" w:hAnsi="Humnst777 BT"/>
          <w:sz w:val="22"/>
        </w:rPr>
        <w:t>mportance of Student Data Quality</w:t>
      </w:r>
      <w:r>
        <w:rPr>
          <w:rFonts w:ascii="Humnst777 BT" w:hAnsi="Humnst777 BT"/>
          <w:sz w:val="22"/>
        </w:rPr>
        <w:t>’</w:t>
      </w:r>
      <w:r w:rsidR="00E45069">
        <w:rPr>
          <w:rFonts w:ascii="Humnst777 BT" w:hAnsi="Humnst777 BT"/>
          <w:sz w:val="22"/>
        </w:rPr>
        <w:t xml:space="preserve"> </w:t>
      </w:r>
      <w:r>
        <w:rPr>
          <w:rFonts w:ascii="Humnst777 BT" w:hAnsi="Humnst777 BT"/>
          <w:sz w:val="22"/>
        </w:rPr>
        <w:t xml:space="preserve">staff briefings </w:t>
      </w:r>
      <w:r w:rsidR="00E45069">
        <w:rPr>
          <w:rFonts w:ascii="Humnst777 BT" w:hAnsi="Humnst777 BT"/>
          <w:sz w:val="22"/>
        </w:rPr>
        <w:t xml:space="preserve">had been well attended by professional services staff, but less well attended by academic staff. The Committee </w:t>
      </w:r>
      <w:r>
        <w:rPr>
          <w:rFonts w:ascii="Humnst777 BT" w:hAnsi="Humnst777 BT"/>
          <w:sz w:val="22"/>
        </w:rPr>
        <w:t xml:space="preserve">challenged the executive regarding </w:t>
      </w:r>
      <w:r w:rsidR="00E45069">
        <w:rPr>
          <w:rFonts w:ascii="Humnst777 BT" w:hAnsi="Humnst777 BT"/>
          <w:sz w:val="22"/>
        </w:rPr>
        <w:t xml:space="preserve">the apparent lack of engagement from academic staff and discussed the merit of making this briefing a mandatory session. </w:t>
      </w:r>
      <w:r>
        <w:rPr>
          <w:rFonts w:ascii="Humnst777 BT" w:hAnsi="Humnst777 BT"/>
          <w:sz w:val="22"/>
        </w:rPr>
        <w:t>Members agreed that s</w:t>
      </w:r>
      <w:r w:rsidR="00E45069">
        <w:rPr>
          <w:rFonts w:ascii="Humnst777 BT" w:hAnsi="Humnst777 BT"/>
          <w:sz w:val="22"/>
        </w:rPr>
        <w:t xml:space="preserve">taff whose core role involved entry of student data </w:t>
      </w:r>
      <w:r>
        <w:rPr>
          <w:rFonts w:ascii="Humnst777 BT" w:hAnsi="Humnst777 BT"/>
          <w:sz w:val="22"/>
        </w:rPr>
        <w:t>sh</w:t>
      </w:r>
      <w:r w:rsidR="00E45069">
        <w:rPr>
          <w:rFonts w:ascii="Humnst777 BT" w:hAnsi="Humnst777 BT"/>
          <w:sz w:val="22"/>
        </w:rPr>
        <w:t>ould be obliged to attend these sessions</w:t>
      </w:r>
      <w:r>
        <w:rPr>
          <w:rFonts w:ascii="Humnst777 BT" w:hAnsi="Humnst777 BT"/>
          <w:sz w:val="22"/>
        </w:rPr>
        <w:t xml:space="preserve"> and the Director of Planning and Academic Administration </w:t>
      </w:r>
      <w:r w:rsidR="001A096E">
        <w:rPr>
          <w:rFonts w:ascii="Humnst777 BT" w:hAnsi="Humnst777 BT"/>
          <w:sz w:val="22"/>
        </w:rPr>
        <w:t>assured members</w:t>
      </w:r>
      <w:r>
        <w:rPr>
          <w:rFonts w:ascii="Humnst777 BT" w:hAnsi="Humnst777 BT"/>
          <w:sz w:val="22"/>
        </w:rPr>
        <w:t xml:space="preserve"> that this would happen</w:t>
      </w:r>
      <w:r w:rsidR="001A096E">
        <w:rPr>
          <w:rFonts w:ascii="Humnst777 BT" w:hAnsi="Humnst777 BT"/>
          <w:sz w:val="22"/>
        </w:rPr>
        <w:t>.</w:t>
      </w:r>
      <w:r w:rsidR="00E45069">
        <w:rPr>
          <w:rFonts w:ascii="Humnst777 BT" w:hAnsi="Humnst777 BT"/>
          <w:sz w:val="22"/>
        </w:rPr>
        <w:t xml:space="preserve"> </w:t>
      </w:r>
      <w:r>
        <w:rPr>
          <w:rFonts w:ascii="Humnst777 BT" w:hAnsi="Humnst777 BT"/>
          <w:sz w:val="22"/>
        </w:rPr>
        <w:t>It had though been</w:t>
      </w:r>
      <w:r w:rsidR="00E45069">
        <w:rPr>
          <w:rFonts w:ascii="Humnst777 BT" w:hAnsi="Humnst777 BT"/>
          <w:sz w:val="22"/>
        </w:rPr>
        <w:t xml:space="preserve"> decided not to update the suite of mandatory </w:t>
      </w:r>
      <w:r>
        <w:rPr>
          <w:rFonts w:ascii="Humnst777 BT" w:hAnsi="Humnst777 BT"/>
          <w:sz w:val="22"/>
        </w:rPr>
        <w:t xml:space="preserve">‘all staff’ </w:t>
      </w:r>
      <w:r w:rsidR="00E45069">
        <w:rPr>
          <w:rFonts w:ascii="Humnst777 BT" w:hAnsi="Humnst777 BT"/>
          <w:sz w:val="22"/>
        </w:rPr>
        <w:t xml:space="preserve">trainings </w:t>
      </w:r>
      <w:r>
        <w:rPr>
          <w:rFonts w:ascii="Humnst777 BT" w:hAnsi="Humnst777 BT"/>
          <w:sz w:val="22"/>
        </w:rPr>
        <w:t>which had been revised recently</w:t>
      </w:r>
      <w:r w:rsidR="00E45069">
        <w:rPr>
          <w:rFonts w:ascii="Humnst777 BT" w:hAnsi="Humnst777 BT"/>
          <w:sz w:val="22"/>
        </w:rPr>
        <w:t xml:space="preserve">. </w:t>
      </w:r>
    </w:p>
    <w:p w:rsidR="0082663C" w:rsidP="006E2F15" w:rsidRDefault="0082663C" w14:paraId="5FFCF290" w14:textId="77777777">
      <w:pPr>
        <w:ind w:left="1134"/>
        <w:jc w:val="both"/>
        <w:rPr>
          <w:rFonts w:ascii="Humnst777 BT" w:hAnsi="Humnst777 BT"/>
          <w:sz w:val="22"/>
        </w:rPr>
      </w:pPr>
    </w:p>
    <w:p w:rsidR="0082663C" w:rsidP="006E2F15" w:rsidRDefault="00B625E0" w14:paraId="05F270A8" w14:textId="77777777">
      <w:pPr>
        <w:ind w:left="1134"/>
        <w:jc w:val="both"/>
        <w:rPr>
          <w:rFonts w:ascii="Humnst777 BT" w:hAnsi="Humnst777 BT"/>
          <w:sz w:val="22"/>
        </w:rPr>
      </w:pPr>
      <w:r>
        <w:rPr>
          <w:rFonts w:ascii="Humnst777 BT" w:hAnsi="Humnst777 BT"/>
          <w:sz w:val="22"/>
        </w:rPr>
        <w:t>A</w:t>
      </w:r>
      <w:r w:rsidR="009A5314">
        <w:rPr>
          <w:rFonts w:ascii="Humnst777 BT" w:hAnsi="Humnst777 BT"/>
          <w:sz w:val="22"/>
        </w:rPr>
        <w:t xml:space="preserve"> </w:t>
      </w:r>
      <w:r w:rsidR="0082663C">
        <w:rPr>
          <w:rFonts w:ascii="Humnst777 BT" w:hAnsi="Humnst777 BT"/>
          <w:sz w:val="22"/>
        </w:rPr>
        <w:t>Committee</w:t>
      </w:r>
      <w:r>
        <w:rPr>
          <w:rFonts w:ascii="Humnst777 BT" w:hAnsi="Humnst777 BT"/>
          <w:sz w:val="22"/>
        </w:rPr>
        <w:t xml:space="preserve"> member</w:t>
      </w:r>
      <w:r w:rsidR="0082663C">
        <w:rPr>
          <w:rFonts w:ascii="Humnst777 BT" w:hAnsi="Humnst777 BT"/>
          <w:sz w:val="22"/>
        </w:rPr>
        <w:t xml:space="preserve"> que</w:t>
      </w:r>
      <w:r w:rsidR="00C41BC7">
        <w:rPr>
          <w:rFonts w:ascii="Humnst777 BT" w:hAnsi="Humnst777 BT"/>
          <w:sz w:val="22"/>
        </w:rPr>
        <w:t>ried</w:t>
      </w:r>
      <w:r w:rsidR="0082663C">
        <w:rPr>
          <w:rFonts w:ascii="Humnst777 BT" w:hAnsi="Humnst777 BT"/>
          <w:sz w:val="22"/>
        </w:rPr>
        <w:t xml:space="preserve"> if the Director of Planning and Academic Administration could </w:t>
      </w:r>
      <w:r w:rsidR="00AE6002">
        <w:rPr>
          <w:rFonts w:ascii="Humnst777 BT" w:hAnsi="Humnst777 BT"/>
          <w:sz w:val="22"/>
        </w:rPr>
        <w:t xml:space="preserve">work more </w:t>
      </w:r>
      <w:r w:rsidR="001A096E">
        <w:rPr>
          <w:rFonts w:ascii="Humnst777 BT" w:hAnsi="Humnst777 BT"/>
          <w:sz w:val="22"/>
        </w:rPr>
        <w:t>effectively</w:t>
      </w:r>
      <w:r w:rsidR="00B0391D">
        <w:rPr>
          <w:rFonts w:ascii="Humnst777 BT" w:hAnsi="Humnst777 BT"/>
          <w:sz w:val="22"/>
        </w:rPr>
        <w:t xml:space="preserve"> on improving data quality</w:t>
      </w:r>
      <w:r w:rsidR="0082663C">
        <w:rPr>
          <w:rFonts w:ascii="Humnst777 BT" w:hAnsi="Humnst777 BT"/>
          <w:sz w:val="22"/>
        </w:rPr>
        <w:t xml:space="preserve"> if she did not also have responsibility for the MOSI project. </w:t>
      </w:r>
      <w:r w:rsidR="001A096E">
        <w:rPr>
          <w:rFonts w:ascii="Humnst777 BT" w:hAnsi="Humnst777 BT"/>
          <w:sz w:val="22"/>
        </w:rPr>
        <w:t>The Director</w:t>
      </w:r>
      <w:r w:rsidR="00B0391D">
        <w:rPr>
          <w:rFonts w:ascii="Humnst777 BT" w:hAnsi="Humnst777 BT"/>
          <w:sz w:val="22"/>
        </w:rPr>
        <w:t xml:space="preserve"> </w:t>
      </w:r>
      <w:r w:rsidR="002F0C8E">
        <w:rPr>
          <w:rFonts w:ascii="Humnst777 BT" w:hAnsi="Humnst777 BT"/>
          <w:sz w:val="22"/>
        </w:rPr>
        <w:t>said</w:t>
      </w:r>
      <w:r w:rsidR="00B0391D">
        <w:rPr>
          <w:rFonts w:ascii="Humnst777 BT" w:hAnsi="Humnst777 BT"/>
          <w:sz w:val="22"/>
        </w:rPr>
        <w:t xml:space="preserve"> her view was</w:t>
      </w:r>
      <w:r w:rsidR="002F0C8E">
        <w:rPr>
          <w:rFonts w:ascii="Humnst777 BT" w:hAnsi="Humnst777 BT"/>
          <w:sz w:val="22"/>
        </w:rPr>
        <w:t xml:space="preserve"> that </w:t>
      </w:r>
      <w:r w:rsidR="0082663C">
        <w:rPr>
          <w:rFonts w:ascii="Humnst777 BT" w:hAnsi="Humnst777 BT"/>
          <w:sz w:val="22"/>
        </w:rPr>
        <w:t xml:space="preserve">due to the </w:t>
      </w:r>
      <w:r w:rsidR="00AE6002">
        <w:rPr>
          <w:rFonts w:ascii="Humnst777 BT" w:hAnsi="Humnst777 BT"/>
          <w:sz w:val="22"/>
        </w:rPr>
        <w:t>interdependence</w:t>
      </w:r>
      <w:r w:rsidR="00C41BC7">
        <w:rPr>
          <w:rFonts w:ascii="Humnst777 BT" w:hAnsi="Humnst777 BT"/>
          <w:sz w:val="22"/>
        </w:rPr>
        <w:t xml:space="preserve"> </w:t>
      </w:r>
      <w:r w:rsidR="0082663C">
        <w:rPr>
          <w:rFonts w:ascii="Humnst777 BT" w:hAnsi="Humnst777 BT"/>
          <w:sz w:val="22"/>
        </w:rPr>
        <w:t>of the</w:t>
      </w:r>
      <w:r w:rsidR="00C41BC7">
        <w:rPr>
          <w:rFonts w:ascii="Humnst777 BT" w:hAnsi="Humnst777 BT"/>
          <w:sz w:val="22"/>
        </w:rPr>
        <w:t>se</w:t>
      </w:r>
      <w:r w:rsidR="0082663C">
        <w:rPr>
          <w:rFonts w:ascii="Humnst777 BT" w:hAnsi="Humnst777 BT"/>
          <w:sz w:val="22"/>
        </w:rPr>
        <w:t xml:space="preserve"> projects it was preferable for </w:t>
      </w:r>
      <w:r w:rsidR="00B0391D">
        <w:rPr>
          <w:rFonts w:ascii="Humnst777 BT" w:hAnsi="Humnst777 BT"/>
          <w:sz w:val="22"/>
        </w:rPr>
        <w:t>both</w:t>
      </w:r>
      <w:r w:rsidR="0082663C">
        <w:rPr>
          <w:rFonts w:ascii="Humnst777 BT" w:hAnsi="Humnst777 BT"/>
          <w:sz w:val="22"/>
        </w:rPr>
        <w:t xml:space="preserve"> to be led by one person. </w:t>
      </w:r>
      <w:r w:rsidR="00B0391D">
        <w:rPr>
          <w:rFonts w:ascii="Humnst777 BT" w:hAnsi="Humnst777 BT"/>
          <w:sz w:val="22"/>
        </w:rPr>
        <w:t>In terms of what she needed to succeed t</w:t>
      </w:r>
      <w:r w:rsidR="00C41BC7">
        <w:rPr>
          <w:rFonts w:ascii="Humnst777 BT" w:hAnsi="Humnst777 BT"/>
          <w:sz w:val="22"/>
        </w:rPr>
        <w:t xml:space="preserve">he Director of Planning and Academic Administration said that </w:t>
      </w:r>
      <w:r w:rsidR="002F0C8E">
        <w:rPr>
          <w:rFonts w:ascii="Humnst777 BT" w:hAnsi="Humnst777 BT"/>
          <w:sz w:val="22"/>
        </w:rPr>
        <w:t>her</w:t>
      </w:r>
      <w:r w:rsidR="00C41BC7">
        <w:rPr>
          <w:rFonts w:ascii="Humnst777 BT" w:hAnsi="Humnst777 BT"/>
          <w:sz w:val="22"/>
        </w:rPr>
        <w:t xml:space="preserve"> </w:t>
      </w:r>
      <w:r w:rsidR="00B0391D">
        <w:rPr>
          <w:rFonts w:ascii="Humnst777 BT" w:hAnsi="Humnst777 BT"/>
          <w:sz w:val="22"/>
        </w:rPr>
        <w:t>priority</w:t>
      </w:r>
      <w:r w:rsidR="00C41BC7">
        <w:rPr>
          <w:rFonts w:ascii="Humnst777 BT" w:hAnsi="Humnst777 BT"/>
          <w:sz w:val="22"/>
        </w:rPr>
        <w:t xml:space="preserve"> was </w:t>
      </w:r>
      <w:r w:rsidR="00B0391D">
        <w:rPr>
          <w:rFonts w:ascii="Humnst777 BT" w:hAnsi="Humnst777 BT"/>
          <w:sz w:val="22"/>
        </w:rPr>
        <w:t xml:space="preserve">finding and retaining people with </w:t>
      </w:r>
      <w:r w:rsidR="00C41BC7">
        <w:rPr>
          <w:rFonts w:ascii="Humnst777 BT" w:hAnsi="Humnst777 BT"/>
          <w:sz w:val="22"/>
        </w:rPr>
        <w:t xml:space="preserve">student records expertise to </w:t>
      </w:r>
      <w:r w:rsidR="00B0391D">
        <w:rPr>
          <w:rFonts w:ascii="Humnst777 BT" w:hAnsi="Humnst777 BT"/>
          <w:sz w:val="22"/>
        </w:rPr>
        <w:t>ensure institutional resilience and fill knowledge gaps</w:t>
      </w:r>
      <w:r w:rsidR="00C41BC7">
        <w:rPr>
          <w:rFonts w:ascii="Humnst777 BT" w:hAnsi="Humnst777 BT"/>
          <w:sz w:val="22"/>
        </w:rPr>
        <w:t xml:space="preserve">. </w:t>
      </w:r>
    </w:p>
    <w:p w:rsidR="00C41BC7" w:rsidP="006E2F15" w:rsidRDefault="00C41BC7" w14:paraId="40D8978D" w14:textId="77777777">
      <w:pPr>
        <w:ind w:left="1134"/>
        <w:jc w:val="both"/>
        <w:rPr>
          <w:rFonts w:ascii="Humnst777 BT" w:hAnsi="Humnst777 BT"/>
          <w:sz w:val="22"/>
        </w:rPr>
      </w:pPr>
    </w:p>
    <w:p w:rsidR="00C41BC7" w:rsidP="006E2F15" w:rsidRDefault="001A096E" w14:paraId="503AD0BE" w14:textId="77777777">
      <w:pPr>
        <w:ind w:left="1134"/>
        <w:jc w:val="both"/>
        <w:rPr>
          <w:rFonts w:ascii="Humnst777 BT" w:hAnsi="Humnst777 BT"/>
          <w:sz w:val="22"/>
        </w:rPr>
      </w:pPr>
      <w:r>
        <w:rPr>
          <w:rFonts w:ascii="Humnst777 BT" w:hAnsi="Humnst777 BT"/>
          <w:sz w:val="22"/>
        </w:rPr>
        <w:t>It was agreed that s</w:t>
      </w:r>
      <w:r w:rsidR="00B0391D">
        <w:rPr>
          <w:rFonts w:ascii="Humnst777 BT" w:hAnsi="Humnst777 BT"/>
          <w:sz w:val="22"/>
        </w:rPr>
        <w:t>ubject to</w:t>
      </w:r>
      <w:r w:rsidR="00C41BC7">
        <w:rPr>
          <w:rFonts w:ascii="Humnst777 BT" w:hAnsi="Humnst777 BT"/>
          <w:sz w:val="22"/>
        </w:rPr>
        <w:t xml:space="preserve"> some non-material adjustments to the briefing appendix to reflect </w:t>
      </w:r>
      <w:r w:rsidR="00DB59EF">
        <w:rPr>
          <w:rFonts w:ascii="Humnst777 BT" w:hAnsi="Humnst777 BT"/>
          <w:sz w:val="22"/>
        </w:rPr>
        <w:t>discussion</w:t>
      </w:r>
      <w:r w:rsidR="00C41BC7">
        <w:rPr>
          <w:rFonts w:ascii="Humnst777 BT" w:hAnsi="Humnst777 BT"/>
          <w:sz w:val="22"/>
        </w:rPr>
        <w:t xml:space="preserve"> with the Committee</w:t>
      </w:r>
      <w:r w:rsidR="009A5314">
        <w:rPr>
          <w:rFonts w:ascii="Humnst777 BT" w:hAnsi="Humnst777 BT"/>
          <w:sz w:val="22"/>
        </w:rPr>
        <w:t>,</w:t>
      </w:r>
      <w:r w:rsidR="00C41BC7">
        <w:rPr>
          <w:rFonts w:ascii="Humnst777 BT" w:hAnsi="Humnst777 BT"/>
          <w:sz w:val="22"/>
        </w:rPr>
        <w:t xml:space="preserve"> </w:t>
      </w:r>
      <w:r w:rsidR="00B0391D">
        <w:rPr>
          <w:rFonts w:ascii="Humnst777 BT" w:hAnsi="Humnst777 BT"/>
          <w:sz w:val="22"/>
        </w:rPr>
        <w:t xml:space="preserve">the submission would be </w:t>
      </w:r>
      <w:r w:rsidR="00B0391D">
        <w:rPr>
          <w:rFonts w:ascii="Humnst777 BT" w:hAnsi="Humnst777 BT"/>
          <w:sz w:val="22"/>
        </w:rPr>
        <w:lastRenderedPageBreak/>
        <w:t>returned</w:t>
      </w:r>
      <w:r w:rsidR="00C41BC7">
        <w:rPr>
          <w:rFonts w:ascii="Humnst777 BT" w:hAnsi="Humnst777 BT"/>
          <w:sz w:val="22"/>
        </w:rPr>
        <w:t xml:space="preserve"> to the OfS</w:t>
      </w:r>
      <w:r>
        <w:rPr>
          <w:rFonts w:ascii="Humnst777 BT" w:hAnsi="Humnst777 BT"/>
          <w:sz w:val="22"/>
        </w:rPr>
        <w:t xml:space="preserve"> on the following day</w:t>
      </w:r>
      <w:r w:rsidR="00C41BC7">
        <w:rPr>
          <w:rFonts w:ascii="Humnst777 BT" w:hAnsi="Humnst777 BT"/>
          <w:sz w:val="22"/>
        </w:rPr>
        <w:t>.</w:t>
      </w:r>
      <w:r w:rsidR="00B0391D">
        <w:rPr>
          <w:rFonts w:ascii="Humnst777 BT" w:hAnsi="Humnst777 BT"/>
          <w:sz w:val="22"/>
        </w:rPr>
        <w:t xml:space="preserve"> The updated appendix</w:t>
      </w:r>
      <w:r w:rsidR="00C41BC7">
        <w:rPr>
          <w:rFonts w:ascii="Humnst777 BT" w:hAnsi="Humnst777 BT"/>
          <w:sz w:val="22"/>
        </w:rPr>
        <w:t xml:space="preserve"> would be shared with the Chair</w:t>
      </w:r>
      <w:r w:rsidR="00B0391D">
        <w:rPr>
          <w:rFonts w:ascii="Humnst777 BT" w:hAnsi="Humnst777 BT"/>
          <w:sz w:val="22"/>
        </w:rPr>
        <w:t xml:space="preserve"> following the submission</w:t>
      </w:r>
      <w:r w:rsidR="00C41BC7">
        <w:rPr>
          <w:rFonts w:ascii="Humnst777 BT" w:hAnsi="Humnst777 BT"/>
          <w:sz w:val="22"/>
        </w:rPr>
        <w:t xml:space="preserve">. </w:t>
      </w:r>
      <w:r w:rsidR="00B0391D">
        <w:rPr>
          <w:rFonts w:ascii="Humnst777 BT" w:hAnsi="Humnst777 BT"/>
          <w:sz w:val="22"/>
        </w:rPr>
        <w:t xml:space="preserve">The members thanked the Director of Planning and Academic Administration for her considerable work and noted that the </w:t>
      </w:r>
      <w:r>
        <w:rPr>
          <w:rFonts w:ascii="Humnst777 BT" w:hAnsi="Humnst777 BT"/>
          <w:sz w:val="22"/>
        </w:rPr>
        <w:t>C</w:t>
      </w:r>
      <w:r w:rsidR="00B0391D">
        <w:rPr>
          <w:rFonts w:ascii="Humnst777 BT" w:hAnsi="Humnst777 BT"/>
          <w:sz w:val="22"/>
        </w:rPr>
        <w:t xml:space="preserve">ommittee would continue to take close interest in this area of </w:t>
      </w:r>
      <w:r>
        <w:rPr>
          <w:rFonts w:ascii="Humnst777 BT" w:hAnsi="Humnst777 BT"/>
          <w:sz w:val="22"/>
        </w:rPr>
        <w:t>considerable importance</w:t>
      </w:r>
      <w:r w:rsidR="00B0391D">
        <w:rPr>
          <w:rFonts w:ascii="Humnst777 BT" w:hAnsi="Humnst777 BT"/>
          <w:sz w:val="22"/>
        </w:rPr>
        <w:t>.</w:t>
      </w:r>
    </w:p>
    <w:p w:rsidR="00E77BA9" w:rsidP="00E77BA9" w:rsidRDefault="00E77BA9" w14:paraId="7B66DEAA" w14:textId="77777777">
      <w:pPr>
        <w:ind w:left="1134"/>
        <w:jc w:val="both"/>
        <w:rPr>
          <w:rFonts w:ascii="Humnst777 BT" w:hAnsi="Humnst777 BT"/>
          <w:sz w:val="22"/>
        </w:rPr>
      </w:pPr>
    </w:p>
    <w:p w:rsidRPr="00E77BA9" w:rsidR="00E77BA9" w:rsidP="00E77BA9" w:rsidRDefault="00E77BA9" w14:paraId="34791133" w14:textId="77777777">
      <w:pPr>
        <w:ind w:left="1134"/>
        <w:jc w:val="both"/>
        <w:rPr>
          <w:rFonts w:ascii="Humnst777 BT" w:hAnsi="Humnst777 BT"/>
          <w:sz w:val="22"/>
        </w:rPr>
      </w:pPr>
      <w:r w:rsidRPr="00E77BA9">
        <w:rPr>
          <w:rFonts w:ascii="Humnst777 BT" w:hAnsi="Humnst777 BT"/>
          <w:b/>
          <w:sz w:val="22"/>
        </w:rPr>
        <w:t>NOTED</w:t>
      </w:r>
      <w:r>
        <w:rPr>
          <w:rFonts w:ascii="Humnst777 BT" w:hAnsi="Humnst777 BT"/>
          <w:sz w:val="22"/>
        </w:rPr>
        <w:t>.</w:t>
      </w:r>
    </w:p>
    <w:p w:rsidR="00355EF7" w:rsidP="00355EF7" w:rsidRDefault="00355EF7" w14:paraId="2395ABAB" w14:textId="77777777">
      <w:pPr>
        <w:ind w:left="414" w:firstLine="720"/>
        <w:rPr>
          <w:rFonts w:ascii="Humnst777 BT" w:hAnsi="Humnst777 BT"/>
          <w:b/>
          <w:sz w:val="22"/>
          <w:szCs w:val="22"/>
        </w:rPr>
      </w:pPr>
      <w:r>
        <w:rPr>
          <w:rFonts w:ascii="Humnst777 BT" w:hAnsi="Humnst777 BT"/>
          <w:b/>
          <w:sz w:val="22"/>
          <w:szCs w:val="22"/>
        </w:rPr>
        <w:tab/>
      </w:r>
      <w:r>
        <w:rPr>
          <w:rFonts w:ascii="Humnst777 BT" w:hAnsi="Humnst777 BT"/>
          <w:b/>
          <w:sz w:val="22"/>
          <w:szCs w:val="22"/>
        </w:rPr>
        <w:tab/>
      </w:r>
      <w:r>
        <w:rPr>
          <w:rFonts w:ascii="Humnst777 BT" w:hAnsi="Humnst777 BT"/>
          <w:b/>
          <w:sz w:val="22"/>
          <w:szCs w:val="22"/>
        </w:rPr>
        <w:tab/>
      </w:r>
    </w:p>
    <w:p w:rsidR="00355EF7" w:rsidP="00355EF7" w:rsidRDefault="00772631" w14:paraId="3FE7864E" w14:textId="77777777">
      <w:pPr>
        <w:ind w:left="1134" w:hanging="414"/>
        <w:rPr>
          <w:rFonts w:ascii="Humnst777 BT" w:hAnsi="Humnst777 BT"/>
          <w:b/>
          <w:sz w:val="22"/>
          <w:szCs w:val="22"/>
        </w:rPr>
      </w:pPr>
      <w:r>
        <w:rPr>
          <w:rFonts w:ascii="Humnst777 BT" w:hAnsi="Humnst777 BT"/>
          <w:b/>
          <w:sz w:val="22"/>
          <w:szCs w:val="22"/>
        </w:rPr>
        <w:t>104</w:t>
      </w:r>
      <w:r w:rsidR="00355EF7">
        <w:rPr>
          <w:rFonts w:ascii="Humnst777 BT" w:hAnsi="Humnst777 BT"/>
          <w:b/>
          <w:sz w:val="22"/>
          <w:szCs w:val="22"/>
        </w:rPr>
        <w:t xml:space="preserve">. </w:t>
      </w:r>
      <w:r w:rsidR="00A635D0">
        <w:rPr>
          <w:rFonts w:ascii="Humnst777 BT" w:hAnsi="Humnst777 BT"/>
          <w:b/>
          <w:sz w:val="22"/>
          <w:szCs w:val="22"/>
        </w:rPr>
        <w:t>KPI Progress Monitoring Report</w:t>
      </w:r>
      <w:r w:rsidR="00355EF7">
        <w:rPr>
          <w:rFonts w:ascii="Humnst777 BT" w:hAnsi="Humnst777 BT"/>
          <w:b/>
          <w:sz w:val="22"/>
          <w:szCs w:val="22"/>
        </w:rPr>
        <w:t xml:space="preserve"> [Item 7]</w:t>
      </w:r>
    </w:p>
    <w:p w:rsidR="00355EF7" w:rsidP="00A635D0" w:rsidRDefault="00355EF7" w14:paraId="3018273E" w14:textId="77777777">
      <w:pPr>
        <w:ind w:left="1134"/>
        <w:jc w:val="both"/>
        <w:rPr>
          <w:rFonts w:ascii="Humnst777 BT" w:hAnsi="Humnst777 BT"/>
          <w:sz w:val="22"/>
          <w:szCs w:val="22"/>
        </w:rPr>
      </w:pPr>
      <w:r>
        <w:rPr>
          <w:rFonts w:ascii="Humnst777 BT" w:hAnsi="Humnst777 BT"/>
          <w:b/>
          <w:sz w:val="22"/>
          <w:szCs w:val="22"/>
        </w:rPr>
        <w:br/>
      </w:r>
      <w:r>
        <w:rPr>
          <w:rFonts w:ascii="Humnst777 BT" w:hAnsi="Humnst777 BT"/>
          <w:sz w:val="22"/>
        </w:rPr>
        <w:t xml:space="preserve">The Audit Committee considered </w:t>
      </w:r>
      <w:r>
        <w:rPr>
          <w:rFonts w:ascii="Humnst777 BT" w:hAnsi="Humnst777 BT"/>
          <w:sz w:val="22"/>
          <w:szCs w:val="22"/>
        </w:rPr>
        <w:t xml:space="preserve">the </w:t>
      </w:r>
      <w:r w:rsidR="00E77BA9">
        <w:rPr>
          <w:rFonts w:ascii="Humnst777 BT" w:hAnsi="Humnst777 BT"/>
          <w:sz w:val="22"/>
          <w:szCs w:val="22"/>
        </w:rPr>
        <w:t>KPI Monitoring Report</w:t>
      </w:r>
      <w:r>
        <w:rPr>
          <w:rFonts w:ascii="Humnst777 BT" w:hAnsi="Humnst777 BT"/>
          <w:sz w:val="22"/>
        </w:rPr>
        <w:t xml:space="preserve"> </w:t>
      </w:r>
      <w:r>
        <w:rPr>
          <w:rFonts w:ascii="Humnst777 BT" w:hAnsi="Humnst777 BT"/>
          <w:sz w:val="22"/>
          <w:szCs w:val="22"/>
        </w:rPr>
        <w:t>[Paper M</w:t>
      </w:r>
      <w:r w:rsidR="00E77BA9">
        <w:rPr>
          <w:rFonts w:ascii="Humnst777 BT" w:hAnsi="Humnst777 BT"/>
          <w:sz w:val="22"/>
          <w:szCs w:val="22"/>
        </w:rPr>
        <w:t>68</w:t>
      </w:r>
      <w:r>
        <w:rPr>
          <w:rFonts w:ascii="Humnst777 BT" w:hAnsi="Humnst777 BT"/>
          <w:sz w:val="22"/>
          <w:szCs w:val="22"/>
        </w:rPr>
        <w:t>]</w:t>
      </w:r>
      <w:r>
        <w:rPr>
          <w:rFonts w:ascii="Humnst777 BT" w:hAnsi="Humnst777 BT"/>
          <w:sz w:val="22"/>
        </w:rPr>
        <w:t xml:space="preserve"> </w:t>
      </w:r>
      <w:r w:rsidR="00E77BA9">
        <w:rPr>
          <w:rFonts w:ascii="Humnst777 BT" w:hAnsi="Humnst777 BT"/>
          <w:sz w:val="22"/>
        </w:rPr>
        <w:t xml:space="preserve">sponsored </w:t>
      </w:r>
      <w:r>
        <w:rPr>
          <w:rFonts w:ascii="Humnst777 BT" w:hAnsi="Humnst777 BT"/>
          <w:sz w:val="22"/>
        </w:rPr>
        <w:t xml:space="preserve">by the </w:t>
      </w:r>
      <w:r w:rsidR="00E77BA9">
        <w:rPr>
          <w:rFonts w:ascii="Humnst777 BT" w:hAnsi="Humnst777 BT"/>
          <w:sz w:val="22"/>
        </w:rPr>
        <w:t>Director of Planning and Academic Administration</w:t>
      </w:r>
      <w:r>
        <w:rPr>
          <w:rFonts w:ascii="Humnst777 BT" w:hAnsi="Humnst777 BT"/>
          <w:sz w:val="22"/>
          <w:szCs w:val="22"/>
        </w:rPr>
        <w:t xml:space="preserve">. </w:t>
      </w:r>
      <w:r w:rsidR="00AE6002">
        <w:rPr>
          <w:rFonts w:ascii="Humnst777 BT" w:hAnsi="Humnst777 BT"/>
          <w:sz w:val="22"/>
          <w:szCs w:val="22"/>
        </w:rPr>
        <w:t xml:space="preserve">The Director of Planning and Academic Administration said that </w:t>
      </w:r>
      <w:r w:rsidR="0065133E">
        <w:rPr>
          <w:rFonts w:ascii="Humnst777 BT" w:hAnsi="Humnst777 BT"/>
          <w:sz w:val="22"/>
          <w:szCs w:val="22"/>
        </w:rPr>
        <w:t xml:space="preserve">the 2018/19 </w:t>
      </w:r>
      <w:r w:rsidR="00AE6002">
        <w:rPr>
          <w:rFonts w:ascii="Humnst777 BT" w:hAnsi="Humnst777 BT"/>
          <w:sz w:val="22"/>
          <w:szCs w:val="22"/>
        </w:rPr>
        <w:t>KPIs were monitored by the Academic Board, and aligned to the</w:t>
      </w:r>
      <w:r w:rsidR="008A62ED">
        <w:rPr>
          <w:rFonts w:ascii="Humnst777 BT" w:hAnsi="Humnst777 BT"/>
          <w:sz w:val="22"/>
          <w:szCs w:val="22"/>
        </w:rPr>
        <w:t xml:space="preserve"> University’s</w:t>
      </w:r>
      <w:r w:rsidR="00AE6002">
        <w:rPr>
          <w:rFonts w:ascii="Humnst777 BT" w:hAnsi="Humnst777 BT"/>
          <w:sz w:val="22"/>
          <w:szCs w:val="22"/>
        </w:rPr>
        <w:t xml:space="preserve"> Strategic Framework </w:t>
      </w:r>
      <w:r w:rsidR="00451CF8">
        <w:rPr>
          <w:rFonts w:ascii="Humnst777 BT" w:hAnsi="Humnst777 BT"/>
          <w:sz w:val="22"/>
          <w:szCs w:val="22"/>
        </w:rPr>
        <w:t xml:space="preserve">and </w:t>
      </w:r>
      <w:r w:rsidR="008A62ED">
        <w:rPr>
          <w:rFonts w:ascii="Humnst777 BT" w:hAnsi="Humnst777 BT"/>
          <w:sz w:val="22"/>
          <w:szCs w:val="22"/>
        </w:rPr>
        <w:t>its</w:t>
      </w:r>
      <w:r w:rsidR="00451CF8">
        <w:rPr>
          <w:rFonts w:ascii="Humnst777 BT" w:hAnsi="Humnst777 BT"/>
          <w:sz w:val="22"/>
          <w:szCs w:val="22"/>
        </w:rPr>
        <w:t xml:space="preserve"> Mission Statement.</w:t>
      </w:r>
      <w:r w:rsidR="0065133E">
        <w:rPr>
          <w:rFonts w:ascii="Humnst777 BT" w:hAnsi="Humnst777 BT"/>
          <w:sz w:val="22"/>
          <w:szCs w:val="22"/>
        </w:rPr>
        <w:t xml:space="preserve"> The Director of Planning and Academic Administration reported that </w:t>
      </w:r>
      <w:r w:rsidR="008A62ED">
        <w:rPr>
          <w:rFonts w:ascii="Humnst777 BT" w:hAnsi="Humnst777 BT"/>
          <w:sz w:val="22"/>
          <w:szCs w:val="22"/>
        </w:rPr>
        <w:t>5</w:t>
      </w:r>
      <w:r w:rsidR="0065133E">
        <w:rPr>
          <w:rFonts w:ascii="Humnst777 BT" w:hAnsi="Humnst777 BT"/>
          <w:sz w:val="22"/>
          <w:szCs w:val="22"/>
        </w:rPr>
        <w:t xml:space="preserve"> of 14 KPIs were performing better than anticipated: Estates, Postgraduate Taught</w:t>
      </w:r>
      <w:r w:rsidR="008A62ED">
        <w:rPr>
          <w:rFonts w:ascii="Humnst777 BT" w:hAnsi="Humnst777 BT"/>
          <w:sz w:val="22"/>
          <w:szCs w:val="22"/>
        </w:rPr>
        <w:t xml:space="preserve"> students</w:t>
      </w:r>
      <w:r w:rsidR="0065133E">
        <w:rPr>
          <w:rFonts w:ascii="Humnst777 BT" w:hAnsi="Humnst777 BT"/>
          <w:sz w:val="22"/>
          <w:szCs w:val="22"/>
        </w:rPr>
        <w:t>, Postgraduate Research</w:t>
      </w:r>
      <w:r w:rsidR="008A62ED">
        <w:rPr>
          <w:rFonts w:ascii="Humnst777 BT" w:hAnsi="Humnst777 BT"/>
          <w:sz w:val="22"/>
          <w:szCs w:val="22"/>
        </w:rPr>
        <w:t xml:space="preserve"> students</w:t>
      </w:r>
      <w:r w:rsidR="0065133E">
        <w:rPr>
          <w:rFonts w:ascii="Humnst777 BT" w:hAnsi="Humnst777 BT"/>
          <w:sz w:val="22"/>
          <w:szCs w:val="22"/>
        </w:rPr>
        <w:t xml:space="preserve">, and Research &amp; Enterprise Funding. </w:t>
      </w:r>
    </w:p>
    <w:p w:rsidR="0065133E" w:rsidP="00A635D0" w:rsidRDefault="0065133E" w14:paraId="29A64540" w14:textId="77777777">
      <w:pPr>
        <w:ind w:left="1134"/>
        <w:jc w:val="both"/>
        <w:rPr>
          <w:rFonts w:ascii="Humnst777 BT" w:hAnsi="Humnst777 BT"/>
          <w:sz w:val="22"/>
          <w:szCs w:val="22"/>
        </w:rPr>
      </w:pPr>
    </w:p>
    <w:p w:rsidR="0065133E" w:rsidP="00A635D0" w:rsidRDefault="008A62ED" w14:paraId="6ABB65EA" w14:textId="7318327B">
      <w:pPr>
        <w:ind w:left="1134"/>
        <w:jc w:val="both"/>
        <w:rPr>
          <w:rFonts w:ascii="Humnst777 BT" w:hAnsi="Humnst777 BT"/>
          <w:sz w:val="22"/>
          <w:szCs w:val="22"/>
        </w:rPr>
      </w:pPr>
      <w:r>
        <w:rPr>
          <w:rFonts w:ascii="Humnst777 BT" w:hAnsi="Humnst777 BT"/>
          <w:sz w:val="22"/>
          <w:szCs w:val="22"/>
        </w:rPr>
        <w:t>A</w:t>
      </w:r>
      <w:r w:rsidR="0065133E">
        <w:rPr>
          <w:rFonts w:ascii="Humnst777 BT" w:hAnsi="Humnst777 BT"/>
          <w:sz w:val="22"/>
          <w:szCs w:val="22"/>
        </w:rPr>
        <w:t xml:space="preserve"> Committee</w:t>
      </w:r>
      <w:r>
        <w:rPr>
          <w:rFonts w:ascii="Humnst777 BT" w:hAnsi="Humnst777 BT"/>
          <w:sz w:val="22"/>
          <w:szCs w:val="22"/>
        </w:rPr>
        <w:t xml:space="preserve"> member</w:t>
      </w:r>
      <w:r w:rsidR="0065133E">
        <w:rPr>
          <w:rFonts w:ascii="Humnst777 BT" w:hAnsi="Humnst777 BT"/>
          <w:sz w:val="22"/>
          <w:szCs w:val="22"/>
        </w:rPr>
        <w:t xml:space="preserve"> queried</w:t>
      </w:r>
      <w:r w:rsidR="00F551F2">
        <w:rPr>
          <w:rFonts w:ascii="Humnst777 BT" w:hAnsi="Humnst777 BT"/>
          <w:sz w:val="22"/>
          <w:szCs w:val="22"/>
        </w:rPr>
        <w:t xml:space="preserve"> the University’s net liquidity days </w:t>
      </w:r>
      <w:r>
        <w:rPr>
          <w:rFonts w:ascii="Humnst777 BT" w:hAnsi="Humnst777 BT"/>
          <w:sz w:val="22"/>
          <w:szCs w:val="22"/>
        </w:rPr>
        <w:t>(58) against a t</w:t>
      </w:r>
      <w:r w:rsidR="009A5314">
        <w:rPr>
          <w:rFonts w:ascii="Humnst777 BT" w:hAnsi="Humnst777 BT"/>
          <w:sz w:val="22"/>
          <w:szCs w:val="22"/>
        </w:rPr>
        <w:t>arge</w:t>
      </w:r>
      <w:r>
        <w:rPr>
          <w:rFonts w:ascii="Humnst777 BT" w:hAnsi="Humnst777 BT"/>
          <w:sz w:val="22"/>
          <w:szCs w:val="22"/>
        </w:rPr>
        <w:t>t of 93</w:t>
      </w:r>
      <w:r w:rsidR="00F551F2">
        <w:rPr>
          <w:rFonts w:ascii="Humnst777 BT" w:hAnsi="Humnst777 BT"/>
          <w:sz w:val="22"/>
          <w:szCs w:val="22"/>
        </w:rPr>
        <w:t xml:space="preserve">. The Chief Financial Officer </w:t>
      </w:r>
      <w:r>
        <w:rPr>
          <w:rFonts w:ascii="Humnst777 BT" w:hAnsi="Humnst777 BT"/>
          <w:sz w:val="22"/>
          <w:szCs w:val="22"/>
        </w:rPr>
        <w:t xml:space="preserve">clarified </w:t>
      </w:r>
      <w:r w:rsidR="00F551F2">
        <w:rPr>
          <w:rFonts w:ascii="Humnst777 BT" w:hAnsi="Humnst777 BT"/>
          <w:sz w:val="22"/>
          <w:szCs w:val="22"/>
        </w:rPr>
        <w:t>that the baseline had been set in 2015/16, when the environment had been very different</w:t>
      </w:r>
      <w:r>
        <w:rPr>
          <w:rFonts w:ascii="Humnst777 BT" w:hAnsi="Humnst777 BT"/>
          <w:sz w:val="22"/>
          <w:szCs w:val="22"/>
        </w:rPr>
        <w:t>. Given the</w:t>
      </w:r>
      <w:r w:rsidR="00E47956">
        <w:rPr>
          <w:rFonts w:ascii="Humnst777 BT" w:hAnsi="Humnst777 BT"/>
          <w:sz w:val="22"/>
          <w:szCs w:val="22"/>
        </w:rPr>
        <w:t xml:space="preserve"> institution’s requirement to meet</w:t>
      </w:r>
      <w:r>
        <w:rPr>
          <w:rFonts w:ascii="Humnst777 BT" w:hAnsi="Humnst777 BT"/>
          <w:sz w:val="22"/>
          <w:szCs w:val="22"/>
        </w:rPr>
        <w:t xml:space="preserve"> loan</w:t>
      </w:r>
      <w:r w:rsidR="00E47956">
        <w:rPr>
          <w:rFonts w:ascii="Humnst777 BT" w:hAnsi="Humnst777 BT"/>
          <w:sz w:val="22"/>
          <w:szCs w:val="22"/>
        </w:rPr>
        <w:t xml:space="preserve"> covenants</w:t>
      </w:r>
      <w:r>
        <w:rPr>
          <w:rFonts w:ascii="Humnst777 BT" w:hAnsi="Humnst777 BT"/>
          <w:sz w:val="22"/>
          <w:szCs w:val="22"/>
        </w:rPr>
        <w:t xml:space="preserve">, it was confirmed that this and other KPIs would need to be updated. </w:t>
      </w:r>
      <w:r w:rsidR="00E47956">
        <w:rPr>
          <w:rFonts w:ascii="Humnst777 BT" w:hAnsi="Humnst777 BT"/>
          <w:sz w:val="22"/>
          <w:szCs w:val="22"/>
        </w:rPr>
        <w:t xml:space="preserve">This </w:t>
      </w:r>
      <w:proofErr w:type="gramStart"/>
      <w:r w:rsidR="00E47956">
        <w:rPr>
          <w:rFonts w:ascii="Humnst777 BT" w:hAnsi="Humnst777 BT"/>
          <w:sz w:val="22"/>
          <w:szCs w:val="22"/>
        </w:rPr>
        <w:t>particular KPI</w:t>
      </w:r>
      <w:proofErr w:type="gramEnd"/>
      <w:r w:rsidR="00E47956">
        <w:rPr>
          <w:rFonts w:ascii="Humnst777 BT" w:hAnsi="Humnst777 BT"/>
          <w:sz w:val="22"/>
          <w:szCs w:val="22"/>
        </w:rPr>
        <w:t xml:space="preserve"> also reflected the need for the institution to carefully manage its drawdown of funding from the revolving credit facility as this would then incur interest. </w:t>
      </w:r>
      <w:r>
        <w:rPr>
          <w:rFonts w:ascii="Humnst777 BT" w:hAnsi="Humnst777 BT"/>
          <w:sz w:val="22"/>
          <w:szCs w:val="22"/>
        </w:rPr>
        <w:t>The members noted a revised KPI set would be presented to the Governing Body for approval in March</w:t>
      </w:r>
      <w:r w:rsidR="00152B45">
        <w:rPr>
          <w:rFonts w:ascii="Humnst777 BT" w:hAnsi="Humnst777 BT"/>
          <w:sz w:val="22"/>
          <w:szCs w:val="22"/>
        </w:rPr>
        <w:t>.</w:t>
      </w:r>
    </w:p>
    <w:p w:rsidR="00355EF7" w:rsidP="00355EF7" w:rsidRDefault="00355EF7" w14:paraId="3241AEA8" w14:textId="77777777">
      <w:pPr>
        <w:ind w:left="1134"/>
        <w:jc w:val="both"/>
        <w:rPr>
          <w:rFonts w:ascii="Humnst777 BT" w:hAnsi="Humnst777 BT" w:cs="Helvetica"/>
          <w:sz w:val="22"/>
          <w:szCs w:val="22"/>
        </w:rPr>
      </w:pPr>
    </w:p>
    <w:p w:rsidR="00355EF7" w:rsidP="00355EF7" w:rsidRDefault="00E77BA9" w14:paraId="1CD6250C" w14:textId="77777777">
      <w:pPr>
        <w:ind w:left="414" w:firstLine="720"/>
        <w:rPr>
          <w:rFonts w:ascii="Humnst777 BT" w:hAnsi="Humnst777 BT"/>
          <w:b/>
          <w:sz w:val="22"/>
          <w:szCs w:val="22"/>
        </w:rPr>
      </w:pPr>
      <w:r>
        <w:rPr>
          <w:rFonts w:ascii="Humnst777 BT" w:hAnsi="Humnst777 BT"/>
          <w:b/>
          <w:sz w:val="22"/>
          <w:szCs w:val="22"/>
        </w:rPr>
        <w:t>NOTED.</w:t>
      </w:r>
    </w:p>
    <w:p w:rsidR="00355EF7" w:rsidP="00355EF7" w:rsidRDefault="00355EF7" w14:paraId="5E57F1CF" w14:textId="77777777">
      <w:pPr>
        <w:ind w:left="414" w:firstLine="720"/>
        <w:rPr>
          <w:rFonts w:ascii="Humnst777 BT" w:hAnsi="Humnst777 BT"/>
          <w:sz w:val="22"/>
          <w:szCs w:val="22"/>
        </w:rPr>
      </w:pPr>
    </w:p>
    <w:p w:rsidR="00355EF7" w:rsidP="00C47EA5" w:rsidRDefault="00355EF7" w14:paraId="6EE471BB" w14:textId="77777777">
      <w:pPr>
        <w:rPr>
          <w:rFonts w:ascii="Humnst777 BT" w:hAnsi="Humnst777 BT"/>
          <w:b/>
          <w:sz w:val="22"/>
          <w:szCs w:val="22"/>
        </w:rPr>
      </w:pPr>
      <w:r>
        <w:rPr>
          <w:rFonts w:ascii="Humnst777 BT" w:hAnsi="Humnst777 BT"/>
          <w:b/>
          <w:sz w:val="22"/>
          <w:szCs w:val="22"/>
        </w:rPr>
        <w:tab/>
      </w:r>
      <w:r w:rsidR="00772631">
        <w:rPr>
          <w:rFonts w:ascii="Humnst777 BT" w:hAnsi="Humnst777 BT"/>
          <w:b/>
          <w:sz w:val="22"/>
          <w:szCs w:val="22"/>
        </w:rPr>
        <w:t>105</w:t>
      </w:r>
      <w:r>
        <w:rPr>
          <w:rFonts w:ascii="Humnst777 BT" w:hAnsi="Humnst777 BT"/>
          <w:b/>
          <w:sz w:val="22"/>
          <w:szCs w:val="22"/>
        </w:rPr>
        <w:t>.</w:t>
      </w:r>
      <w:r w:rsidR="00A635D0">
        <w:rPr>
          <w:rFonts w:ascii="Humnst777 BT" w:hAnsi="Humnst777 BT"/>
          <w:b/>
          <w:sz w:val="22"/>
          <w:szCs w:val="22"/>
        </w:rPr>
        <w:t xml:space="preserve"> </w:t>
      </w:r>
      <w:r w:rsidR="00E77BA9">
        <w:rPr>
          <w:rFonts w:ascii="Humnst777 BT" w:hAnsi="Humnst777 BT"/>
          <w:b/>
          <w:sz w:val="22"/>
          <w:szCs w:val="22"/>
        </w:rPr>
        <w:t xml:space="preserve">Department for Education Annual Assurance Report </w:t>
      </w:r>
      <w:r>
        <w:rPr>
          <w:rFonts w:ascii="Humnst777 BT" w:hAnsi="Humnst777 BT"/>
          <w:b/>
          <w:sz w:val="22"/>
          <w:szCs w:val="22"/>
        </w:rPr>
        <w:t>[Item 8]</w:t>
      </w:r>
      <w:r>
        <w:rPr>
          <w:rFonts w:ascii="Humnst777 BT" w:hAnsi="Humnst777 BT"/>
          <w:b/>
          <w:sz w:val="22"/>
          <w:szCs w:val="22"/>
        </w:rPr>
        <w:tab/>
      </w:r>
    </w:p>
    <w:p w:rsidR="00355EF7" w:rsidP="00355EF7" w:rsidRDefault="00355EF7" w14:paraId="4CEC037A" w14:textId="77777777">
      <w:pPr>
        <w:jc w:val="both"/>
        <w:rPr>
          <w:rFonts w:ascii="Humnst777 BT" w:hAnsi="Humnst777 BT"/>
          <w:b/>
          <w:sz w:val="22"/>
          <w:szCs w:val="22"/>
        </w:rPr>
      </w:pPr>
    </w:p>
    <w:p w:rsidR="00355EF7" w:rsidP="00355EF7" w:rsidRDefault="00355EF7" w14:paraId="154E3292" w14:textId="77777777">
      <w:pPr>
        <w:ind w:left="1134"/>
        <w:jc w:val="both"/>
        <w:rPr>
          <w:rFonts w:ascii="Humnst777 BT" w:hAnsi="Humnst777 BT"/>
          <w:sz w:val="22"/>
          <w:szCs w:val="22"/>
        </w:rPr>
      </w:pPr>
      <w:r>
        <w:rPr>
          <w:rFonts w:ascii="Humnst777 BT" w:hAnsi="Humnst777 BT"/>
          <w:sz w:val="22"/>
          <w:szCs w:val="22"/>
        </w:rPr>
        <w:t xml:space="preserve">The Committee received </w:t>
      </w:r>
      <w:r w:rsidR="00E77BA9">
        <w:rPr>
          <w:rFonts w:ascii="Humnst777 BT" w:hAnsi="Humnst777 BT"/>
          <w:sz w:val="22"/>
          <w:szCs w:val="22"/>
        </w:rPr>
        <w:t>the Department for Education Annual Assurance Report</w:t>
      </w:r>
      <w:r>
        <w:rPr>
          <w:rFonts w:ascii="Humnst777 BT" w:hAnsi="Humnst777 BT"/>
          <w:sz w:val="22"/>
          <w:szCs w:val="22"/>
        </w:rPr>
        <w:t xml:space="preserve"> [Paper M</w:t>
      </w:r>
      <w:r w:rsidR="00E77BA9">
        <w:rPr>
          <w:rFonts w:ascii="Humnst777 BT" w:hAnsi="Humnst777 BT"/>
          <w:sz w:val="22"/>
          <w:szCs w:val="22"/>
        </w:rPr>
        <w:t>69</w:t>
      </w:r>
      <w:r>
        <w:rPr>
          <w:rFonts w:ascii="Humnst777 BT" w:hAnsi="Humnst777 BT"/>
          <w:sz w:val="22"/>
          <w:szCs w:val="22"/>
        </w:rPr>
        <w:t xml:space="preserve">].  The </w:t>
      </w:r>
      <w:r w:rsidR="00E77BA9">
        <w:rPr>
          <w:rFonts w:ascii="Humnst777 BT" w:hAnsi="Humnst777 BT"/>
          <w:sz w:val="22"/>
          <w:szCs w:val="22"/>
        </w:rPr>
        <w:t>Assistant Director of Finance [Financial Accounting]</w:t>
      </w:r>
      <w:r>
        <w:rPr>
          <w:rFonts w:ascii="Humnst777 BT" w:hAnsi="Humnst777 BT"/>
          <w:sz w:val="22"/>
          <w:szCs w:val="22"/>
        </w:rPr>
        <w:t xml:space="preserve"> said </w:t>
      </w:r>
      <w:r w:rsidR="00F551F2">
        <w:rPr>
          <w:rFonts w:ascii="Humnst777 BT" w:hAnsi="Humnst777 BT"/>
          <w:sz w:val="22"/>
          <w:szCs w:val="22"/>
        </w:rPr>
        <w:t xml:space="preserve">that </w:t>
      </w:r>
      <w:r w:rsidR="00DD36E8">
        <w:rPr>
          <w:rFonts w:ascii="Humnst777 BT" w:hAnsi="Humnst777 BT"/>
          <w:sz w:val="22"/>
          <w:szCs w:val="22"/>
        </w:rPr>
        <w:t xml:space="preserve">the University had received a clean audit opinion from the External Auditor, Deloitte, in respect of the Department for Education Bursary Grant claim. The Annual Grant Return and Audit Report had been submitted to the Department for Education within the </w:t>
      </w:r>
      <w:r w:rsidR="00152B45">
        <w:rPr>
          <w:rFonts w:ascii="Humnst777 BT" w:hAnsi="Humnst777 BT"/>
          <w:sz w:val="22"/>
          <w:szCs w:val="22"/>
        </w:rPr>
        <w:t>required timeframe</w:t>
      </w:r>
      <w:r w:rsidR="00DD36E8">
        <w:rPr>
          <w:rFonts w:ascii="Humnst777 BT" w:hAnsi="Humnst777 BT"/>
          <w:sz w:val="22"/>
          <w:szCs w:val="22"/>
        </w:rPr>
        <w:t xml:space="preserve">. </w:t>
      </w:r>
    </w:p>
    <w:p w:rsidR="00355EF7" w:rsidP="00355EF7" w:rsidRDefault="00355EF7" w14:paraId="73F6B6F2" w14:textId="77777777">
      <w:pPr>
        <w:ind w:left="1134"/>
        <w:jc w:val="both"/>
        <w:rPr>
          <w:rFonts w:ascii="Humnst777 BT" w:hAnsi="Humnst777 BT"/>
          <w:sz w:val="22"/>
          <w:szCs w:val="22"/>
        </w:rPr>
      </w:pPr>
    </w:p>
    <w:p w:rsidR="00355EF7" w:rsidP="00355EF7" w:rsidRDefault="00E77BA9" w14:paraId="5AD54CB0" w14:textId="77777777">
      <w:pPr>
        <w:ind w:left="414" w:firstLine="720"/>
        <w:rPr>
          <w:rFonts w:ascii="Humnst777 BT" w:hAnsi="Humnst777 BT"/>
          <w:b/>
          <w:sz w:val="22"/>
          <w:szCs w:val="22"/>
        </w:rPr>
      </w:pPr>
      <w:r>
        <w:rPr>
          <w:rFonts w:ascii="Humnst777 BT" w:hAnsi="Humnst777 BT"/>
          <w:b/>
          <w:sz w:val="22"/>
          <w:szCs w:val="22"/>
        </w:rPr>
        <w:t>NOTED.</w:t>
      </w:r>
    </w:p>
    <w:p w:rsidR="00355EF7" w:rsidP="00355EF7" w:rsidRDefault="00355EF7" w14:paraId="43EBCFA2" w14:textId="77777777">
      <w:pPr>
        <w:ind w:left="1134"/>
        <w:jc w:val="both"/>
        <w:rPr>
          <w:rFonts w:ascii="Humnst777 BT" w:hAnsi="Humnst777 BT"/>
          <w:b/>
          <w:sz w:val="22"/>
          <w:szCs w:val="22"/>
        </w:rPr>
      </w:pPr>
    </w:p>
    <w:p w:rsidR="00355EF7" w:rsidP="00355EF7" w:rsidRDefault="00772631" w14:paraId="48894F92" w14:textId="77777777">
      <w:pPr>
        <w:ind w:left="720"/>
        <w:jc w:val="both"/>
        <w:rPr>
          <w:rFonts w:ascii="Humnst777 BT" w:hAnsi="Humnst777 BT"/>
          <w:sz w:val="22"/>
          <w:szCs w:val="22"/>
        </w:rPr>
      </w:pPr>
      <w:r>
        <w:rPr>
          <w:rFonts w:ascii="Humnst777 BT" w:hAnsi="Humnst777 BT"/>
          <w:b/>
          <w:sz w:val="22"/>
          <w:szCs w:val="22"/>
        </w:rPr>
        <w:t>106</w:t>
      </w:r>
      <w:r w:rsidR="00355EF7">
        <w:rPr>
          <w:rFonts w:ascii="Humnst777 BT" w:hAnsi="Humnst777 BT"/>
          <w:b/>
          <w:sz w:val="22"/>
          <w:szCs w:val="22"/>
        </w:rPr>
        <w:t>.</w:t>
      </w:r>
      <w:r w:rsidR="00A635D0">
        <w:rPr>
          <w:rFonts w:ascii="Humnst777 BT" w:hAnsi="Humnst777 BT"/>
          <w:b/>
          <w:sz w:val="22"/>
          <w:szCs w:val="22"/>
        </w:rPr>
        <w:t xml:space="preserve"> Internal Audit Progress Report </w:t>
      </w:r>
      <w:r w:rsidR="00355EF7">
        <w:rPr>
          <w:rFonts w:ascii="Humnst777 BT" w:hAnsi="Humnst777 BT"/>
          <w:b/>
          <w:sz w:val="22"/>
          <w:szCs w:val="22"/>
        </w:rPr>
        <w:t>[Item 9]</w:t>
      </w:r>
    </w:p>
    <w:p w:rsidR="00355EF7" w:rsidP="00355EF7" w:rsidRDefault="00355EF7" w14:paraId="56BE6616" w14:textId="77777777">
      <w:pPr>
        <w:jc w:val="both"/>
        <w:rPr>
          <w:rFonts w:ascii="Humnst777 BT" w:hAnsi="Humnst777 BT"/>
          <w:b/>
          <w:sz w:val="22"/>
          <w:szCs w:val="22"/>
        </w:rPr>
      </w:pPr>
    </w:p>
    <w:p w:rsidR="00355EF7" w:rsidP="00355EF7" w:rsidRDefault="00355EF7" w14:paraId="615F2FDC" w14:textId="77777777">
      <w:pPr>
        <w:ind w:left="1134"/>
        <w:jc w:val="both"/>
        <w:rPr>
          <w:rFonts w:ascii="Humnst777 BT" w:hAnsi="Humnst777 BT"/>
          <w:sz w:val="22"/>
        </w:rPr>
      </w:pPr>
      <w:r>
        <w:rPr>
          <w:rFonts w:ascii="Humnst777 BT" w:hAnsi="Humnst777 BT"/>
          <w:sz w:val="22"/>
        </w:rPr>
        <w:t xml:space="preserve">The Audit Committee considered the </w:t>
      </w:r>
      <w:r w:rsidR="00730C96">
        <w:rPr>
          <w:rFonts w:ascii="Humnst777 BT" w:hAnsi="Humnst777 BT"/>
          <w:sz w:val="22"/>
        </w:rPr>
        <w:t>Internal Audit Progress Report [Paper M70], presented by the representative from the University’s Internal Auditor, KPMG</w:t>
      </w:r>
      <w:r>
        <w:rPr>
          <w:rFonts w:ascii="Humnst777 BT" w:hAnsi="Humnst777 BT"/>
          <w:sz w:val="22"/>
        </w:rPr>
        <w:t>.</w:t>
      </w:r>
      <w:r w:rsidR="00730C96">
        <w:rPr>
          <w:rFonts w:ascii="Humnst777 BT" w:hAnsi="Humnst777 BT"/>
          <w:sz w:val="22"/>
        </w:rPr>
        <w:t xml:space="preserve"> </w:t>
      </w:r>
      <w:r w:rsidR="00683A54">
        <w:rPr>
          <w:rFonts w:ascii="Humnst777 BT" w:hAnsi="Humnst777 BT"/>
          <w:sz w:val="22"/>
        </w:rPr>
        <w:t xml:space="preserve">The Auditor reported that the </w:t>
      </w:r>
      <w:r w:rsidR="003F43D6">
        <w:rPr>
          <w:rFonts w:ascii="Humnst777 BT" w:hAnsi="Humnst777 BT"/>
          <w:sz w:val="22"/>
        </w:rPr>
        <w:t>plan</w:t>
      </w:r>
      <w:r w:rsidR="00683A54">
        <w:rPr>
          <w:rFonts w:ascii="Humnst777 BT" w:hAnsi="Humnst777 BT"/>
          <w:sz w:val="22"/>
        </w:rPr>
        <w:t xml:space="preserve"> for 2019/20 was on </w:t>
      </w:r>
      <w:r w:rsidR="003F43D6">
        <w:rPr>
          <w:rFonts w:ascii="Humnst777 BT" w:hAnsi="Humnst777 BT"/>
          <w:sz w:val="22"/>
        </w:rPr>
        <w:t>schedule</w:t>
      </w:r>
      <w:r w:rsidR="00683A54">
        <w:rPr>
          <w:rFonts w:ascii="Humnst777 BT" w:hAnsi="Humnst777 BT"/>
          <w:sz w:val="22"/>
        </w:rPr>
        <w:t xml:space="preserve">, with four reviews brought to the February meeting, and the remaining four expected to </w:t>
      </w:r>
      <w:r w:rsidR="00152B45">
        <w:rPr>
          <w:rFonts w:ascii="Humnst777 BT" w:hAnsi="Humnst777 BT"/>
          <w:sz w:val="22"/>
        </w:rPr>
        <w:t>be presented</w:t>
      </w:r>
      <w:r w:rsidR="009A5314">
        <w:rPr>
          <w:rFonts w:ascii="Humnst777 BT" w:hAnsi="Humnst777 BT"/>
          <w:sz w:val="22"/>
        </w:rPr>
        <w:t xml:space="preserve"> </w:t>
      </w:r>
      <w:r w:rsidR="00152B45">
        <w:rPr>
          <w:rFonts w:ascii="Humnst777 BT" w:hAnsi="Humnst777 BT"/>
          <w:sz w:val="22"/>
        </w:rPr>
        <w:t>at</w:t>
      </w:r>
      <w:r w:rsidR="00683A54">
        <w:rPr>
          <w:rFonts w:ascii="Humnst777 BT" w:hAnsi="Humnst777 BT"/>
          <w:sz w:val="22"/>
        </w:rPr>
        <w:t xml:space="preserve"> the May meeting. </w:t>
      </w:r>
    </w:p>
    <w:p w:rsidR="00683A54" w:rsidP="00355EF7" w:rsidRDefault="00683A54" w14:paraId="1BBBEAE8" w14:textId="77777777">
      <w:pPr>
        <w:ind w:left="1134"/>
        <w:jc w:val="both"/>
        <w:rPr>
          <w:rFonts w:ascii="Humnst777 BT" w:hAnsi="Humnst777 BT"/>
          <w:sz w:val="22"/>
          <w:szCs w:val="22"/>
        </w:rPr>
      </w:pPr>
    </w:p>
    <w:p w:rsidR="00683A54" w:rsidP="00355EF7" w:rsidRDefault="00683A54" w14:paraId="132F93E9" w14:textId="77777777">
      <w:pPr>
        <w:ind w:left="1134"/>
        <w:jc w:val="both"/>
        <w:rPr>
          <w:rFonts w:ascii="Humnst777 BT" w:hAnsi="Humnst777 BT"/>
          <w:sz w:val="22"/>
          <w:szCs w:val="22"/>
        </w:rPr>
      </w:pPr>
      <w:r>
        <w:rPr>
          <w:rFonts w:ascii="Humnst777 BT" w:hAnsi="Humnst777 BT"/>
          <w:sz w:val="22"/>
          <w:szCs w:val="22"/>
        </w:rPr>
        <w:t xml:space="preserve">The Auditor asked </w:t>
      </w:r>
      <w:r w:rsidR="00152B45">
        <w:rPr>
          <w:rFonts w:ascii="Humnst777 BT" w:hAnsi="Humnst777 BT"/>
          <w:sz w:val="22"/>
          <w:szCs w:val="22"/>
        </w:rPr>
        <w:t>for the Committee’s approval of</w:t>
      </w:r>
      <w:r>
        <w:rPr>
          <w:rFonts w:ascii="Humnst777 BT" w:hAnsi="Humnst777 BT"/>
          <w:sz w:val="22"/>
          <w:szCs w:val="22"/>
        </w:rPr>
        <w:t xml:space="preserve"> the proposed additional review of student accommodation. This was </w:t>
      </w:r>
      <w:r w:rsidR="00237204">
        <w:rPr>
          <w:rFonts w:ascii="Humnst777 BT" w:hAnsi="Humnst777 BT"/>
          <w:sz w:val="22"/>
          <w:szCs w:val="22"/>
        </w:rPr>
        <w:t xml:space="preserve">necessary for the </w:t>
      </w:r>
      <w:r w:rsidR="00CC315B">
        <w:rPr>
          <w:rFonts w:ascii="Humnst777 BT" w:hAnsi="Humnst777 BT"/>
          <w:sz w:val="22"/>
          <w:szCs w:val="22"/>
        </w:rPr>
        <w:t>University’s</w:t>
      </w:r>
      <w:r w:rsidR="00237204">
        <w:rPr>
          <w:rFonts w:ascii="Humnst777 BT" w:hAnsi="Humnst777 BT"/>
          <w:sz w:val="22"/>
          <w:szCs w:val="22"/>
        </w:rPr>
        <w:t xml:space="preserve"> </w:t>
      </w:r>
      <w:r w:rsidR="00237204">
        <w:rPr>
          <w:rFonts w:ascii="Humnst777 BT" w:hAnsi="Humnst777 BT"/>
          <w:sz w:val="22"/>
          <w:szCs w:val="22"/>
        </w:rPr>
        <w:lastRenderedPageBreak/>
        <w:t>compliance with</w:t>
      </w:r>
      <w:r>
        <w:rPr>
          <w:rFonts w:ascii="Humnst777 BT" w:hAnsi="Humnst777 BT"/>
          <w:sz w:val="22"/>
          <w:szCs w:val="22"/>
        </w:rPr>
        <w:t xml:space="preserve"> UUK Accommodation Code of Practi</w:t>
      </w:r>
      <w:r w:rsidR="00152B45">
        <w:rPr>
          <w:rFonts w:ascii="Humnst777 BT" w:hAnsi="Humnst777 BT"/>
          <w:sz w:val="22"/>
          <w:szCs w:val="22"/>
        </w:rPr>
        <w:t>c</w:t>
      </w:r>
      <w:r>
        <w:rPr>
          <w:rFonts w:ascii="Humnst777 BT" w:hAnsi="Humnst777 BT"/>
          <w:sz w:val="22"/>
          <w:szCs w:val="22"/>
        </w:rPr>
        <w:t>e</w:t>
      </w:r>
      <w:r w:rsidR="00CC315B">
        <w:rPr>
          <w:rFonts w:ascii="Humnst777 BT" w:hAnsi="Humnst777 BT"/>
          <w:sz w:val="22"/>
          <w:szCs w:val="22"/>
        </w:rPr>
        <w:t xml:space="preserve">. </w:t>
      </w:r>
      <w:r w:rsidR="005D61BE">
        <w:rPr>
          <w:rFonts w:ascii="Humnst777 BT" w:hAnsi="Humnst777 BT"/>
          <w:sz w:val="22"/>
          <w:szCs w:val="22"/>
        </w:rPr>
        <w:t xml:space="preserve">The Committee approved this request. </w:t>
      </w:r>
      <w:r>
        <w:rPr>
          <w:rFonts w:ascii="Humnst777 BT" w:hAnsi="Humnst777 BT"/>
          <w:sz w:val="22"/>
          <w:szCs w:val="22"/>
        </w:rPr>
        <w:t xml:space="preserve"> </w:t>
      </w:r>
    </w:p>
    <w:p w:rsidR="005D61BE" w:rsidP="00355EF7" w:rsidRDefault="005D61BE" w14:paraId="234A0C04" w14:textId="77777777">
      <w:pPr>
        <w:ind w:left="1134"/>
        <w:jc w:val="both"/>
        <w:rPr>
          <w:rFonts w:ascii="Humnst777 BT" w:hAnsi="Humnst777 BT"/>
          <w:sz w:val="22"/>
          <w:szCs w:val="22"/>
        </w:rPr>
      </w:pPr>
    </w:p>
    <w:p w:rsidR="005D61BE" w:rsidP="00355EF7" w:rsidRDefault="005D61BE" w14:paraId="6ABBBC09" w14:textId="77777777">
      <w:pPr>
        <w:ind w:left="1134"/>
        <w:jc w:val="both"/>
        <w:rPr>
          <w:rFonts w:ascii="Humnst777 BT" w:hAnsi="Humnst777 BT"/>
          <w:sz w:val="22"/>
          <w:szCs w:val="22"/>
        </w:rPr>
      </w:pPr>
      <w:r>
        <w:rPr>
          <w:rFonts w:ascii="Humnst777 BT" w:hAnsi="Humnst777 BT"/>
          <w:sz w:val="22"/>
          <w:szCs w:val="22"/>
        </w:rPr>
        <w:t>The Internal Auditor presented four reports to the Committee:</w:t>
      </w:r>
    </w:p>
    <w:p w:rsidR="005D61BE" w:rsidP="00355EF7" w:rsidRDefault="005D61BE" w14:paraId="3F298328" w14:textId="77777777">
      <w:pPr>
        <w:ind w:left="1134"/>
        <w:jc w:val="both"/>
        <w:rPr>
          <w:rFonts w:ascii="Humnst777 BT" w:hAnsi="Humnst777 BT"/>
          <w:sz w:val="22"/>
          <w:szCs w:val="22"/>
        </w:rPr>
      </w:pPr>
    </w:p>
    <w:p w:rsidR="005D61BE" w:rsidP="005D61BE" w:rsidRDefault="00152B45" w14:paraId="36995FDC" w14:textId="02557B4B">
      <w:pPr>
        <w:pStyle w:val="ListParagraph"/>
        <w:numPr>
          <w:ilvl w:val="0"/>
          <w:numId w:val="4"/>
        </w:numPr>
        <w:jc w:val="both"/>
        <w:rPr>
          <w:rFonts w:ascii="Humnst777 BT" w:hAnsi="Humnst777 BT"/>
          <w:sz w:val="22"/>
          <w:szCs w:val="22"/>
        </w:rPr>
      </w:pPr>
      <w:r>
        <w:rPr>
          <w:rFonts w:ascii="Humnst777 BT" w:hAnsi="Humnst777 BT"/>
          <w:sz w:val="22"/>
          <w:szCs w:val="22"/>
        </w:rPr>
        <w:t>‘</w:t>
      </w:r>
      <w:r w:rsidR="005D61BE">
        <w:rPr>
          <w:rFonts w:ascii="Humnst777 BT" w:hAnsi="Humnst777 BT"/>
          <w:sz w:val="22"/>
          <w:szCs w:val="22"/>
        </w:rPr>
        <w:t>IT Data Security Review</w:t>
      </w:r>
      <w:r>
        <w:rPr>
          <w:rFonts w:ascii="Humnst777 BT" w:hAnsi="Humnst777 BT"/>
          <w:sz w:val="22"/>
          <w:szCs w:val="22"/>
        </w:rPr>
        <w:t>’</w:t>
      </w:r>
      <w:r w:rsidR="005D61BE">
        <w:rPr>
          <w:rFonts w:ascii="Humnst777 BT" w:hAnsi="Humnst777 BT"/>
          <w:sz w:val="22"/>
          <w:szCs w:val="22"/>
        </w:rPr>
        <w:t xml:space="preserve"> received an Amber-Red rating</w:t>
      </w:r>
      <w:r>
        <w:rPr>
          <w:rFonts w:ascii="Humnst777 BT" w:hAnsi="Humnst777 BT"/>
          <w:sz w:val="22"/>
          <w:szCs w:val="22"/>
        </w:rPr>
        <w:t>;</w:t>
      </w:r>
      <w:r w:rsidR="005D61BE">
        <w:rPr>
          <w:rFonts w:ascii="Humnst777 BT" w:hAnsi="Humnst777 BT"/>
          <w:sz w:val="22"/>
          <w:szCs w:val="22"/>
        </w:rPr>
        <w:t xml:space="preserve"> partial assurance with improvements required. There were 1</w:t>
      </w:r>
      <w:r>
        <w:rPr>
          <w:rFonts w:ascii="Humnst777 BT" w:hAnsi="Humnst777 BT"/>
          <w:sz w:val="22"/>
          <w:szCs w:val="22"/>
        </w:rPr>
        <w:t>1</w:t>
      </w:r>
      <w:r w:rsidR="005D61BE">
        <w:rPr>
          <w:rFonts w:ascii="Humnst777 BT" w:hAnsi="Humnst777 BT"/>
          <w:sz w:val="22"/>
          <w:szCs w:val="22"/>
        </w:rPr>
        <w:t xml:space="preserve"> medium priority recommendations, touching on </w:t>
      </w:r>
      <w:r w:rsidR="00CC315B">
        <w:rPr>
          <w:rFonts w:ascii="Humnst777 BT" w:hAnsi="Humnst777 BT"/>
          <w:sz w:val="22"/>
          <w:szCs w:val="22"/>
        </w:rPr>
        <w:t>four</w:t>
      </w:r>
      <w:r w:rsidR="005D61BE">
        <w:rPr>
          <w:rFonts w:ascii="Humnst777 BT" w:hAnsi="Humnst777 BT"/>
          <w:sz w:val="22"/>
          <w:szCs w:val="22"/>
        </w:rPr>
        <w:t xml:space="preserve"> themes: Strategy and Risk; Leadership and Governance; System Security and Asset Management; and Oversight of Access to System. The Internal Auditor suggested that it would be beneficial to revisit this area</w:t>
      </w:r>
      <w:r>
        <w:rPr>
          <w:rFonts w:ascii="Humnst777 BT" w:hAnsi="Humnst777 BT"/>
          <w:sz w:val="22"/>
          <w:szCs w:val="22"/>
        </w:rPr>
        <w:t xml:space="preserve"> of review</w:t>
      </w:r>
      <w:r w:rsidR="005D61BE">
        <w:rPr>
          <w:rFonts w:ascii="Humnst777 BT" w:hAnsi="Humnst777 BT"/>
          <w:sz w:val="22"/>
          <w:szCs w:val="22"/>
        </w:rPr>
        <w:t xml:space="preserve"> in 2020/21. The Committee requested that the Assistant Director of Finance closely monitor the progress of the agreed recommendations</w:t>
      </w:r>
      <w:r>
        <w:rPr>
          <w:rFonts w:ascii="Humnst777 BT" w:hAnsi="Humnst777 BT"/>
          <w:sz w:val="22"/>
          <w:szCs w:val="22"/>
        </w:rPr>
        <w:t xml:space="preserve"> and provide an update to the Committee at its next meeting</w:t>
      </w:r>
      <w:r w:rsidR="005D61BE">
        <w:rPr>
          <w:rFonts w:ascii="Humnst777 BT" w:hAnsi="Humnst777 BT"/>
          <w:sz w:val="22"/>
          <w:szCs w:val="22"/>
        </w:rPr>
        <w:t xml:space="preserve">. </w:t>
      </w:r>
      <w:r w:rsidR="00C3248C">
        <w:rPr>
          <w:rFonts w:ascii="Humnst777 BT" w:hAnsi="Humnst777 BT"/>
          <w:sz w:val="22"/>
          <w:szCs w:val="22"/>
        </w:rPr>
        <w:t xml:space="preserve">Members noted that the </w:t>
      </w:r>
      <w:r w:rsidR="005D61BE">
        <w:rPr>
          <w:rFonts w:ascii="Humnst777 BT" w:hAnsi="Humnst777 BT"/>
          <w:sz w:val="22"/>
          <w:szCs w:val="22"/>
        </w:rPr>
        <w:t xml:space="preserve">Committee </w:t>
      </w:r>
      <w:r w:rsidR="00C3248C">
        <w:rPr>
          <w:rFonts w:ascii="Humnst777 BT" w:hAnsi="Humnst777 BT"/>
          <w:sz w:val="22"/>
          <w:szCs w:val="22"/>
        </w:rPr>
        <w:t>w</w:t>
      </w:r>
      <w:r w:rsidR="00E47956">
        <w:rPr>
          <w:rFonts w:ascii="Humnst777 BT" w:hAnsi="Humnst777 BT"/>
          <w:sz w:val="22"/>
          <w:szCs w:val="22"/>
        </w:rPr>
        <w:t>as</w:t>
      </w:r>
      <w:r w:rsidR="00C3248C">
        <w:rPr>
          <w:rFonts w:ascii="Humnst777 BT" w:hAnsi="Humnst777 BT"/>
          <w:sz w:val="22"/>
          <w:szCs w:val="22"/>
        </w:rPr>
        <w:t xml:space="preserve"> due to </w:t>
      </w:r>
      <w:r w:rsidR="005D61BE">
        <w:rPr>
          <w:rFonts w:ascii="Humnst777 BT" w:hAnsi="Humnst777 BT"/>
          <w:sz w:val="22"/>
          <w:szCs w:val="22"/>
        </w:rPr>
        <w:t>receive a briefing on Cyber Security from the Director of IT before its May meeting</w:t>
      </w:r>
      <w:r w:rsidR="00C3248C">
        <w:rPr>
          <w:rFonts w:ascii="Humnst777 BT" w:hAnsi="Humnst777 BT"/>
          <w:sz w:val="22"/>
          <w:szCs w:val="22"/>
        </w:rPr>
        <w:t>, which was timely.</w:t>
      </w:r>
      <w:r w:rsidR="005D61BE">
        <w:rPr>
          <w:rFonts w:ascii="Humnst777 BT" w:hAnsi="Humnst777 BT"/>
          <w:sz w:val="22"/>
          <w:szCs w:val="22"/>
        </w:rPr>
        <w:t xml:space="preserve"> </w:t>
      </w:r>
    </w:p>
    <w:p w:rsidR="005D61BE" w:rsidP="005D61BE" w:rsidRDefault="00152B45" w14:paraId="34FF5BF4" w14:textId="77777777">
      <w:pPr>
        <w:pStyle w:val="ListParagraph"/>
        <w:numPr>
          <w:ilvl w:val="0"/>
          <w:numId w:val="4"/>
        </w:numPr>
        <w:jc w:val="both"/>
        <w:rPr>
          <w:rFonts w:ascii="Humnst777 BT" w:hAnsi="Humnst777 BT"/>
          <w:sz w:val="22"/>
          <w:szCs w:val="22"/>
        </w:rPr>
      </w:pPr>
      <w:r>
        <w:rPr>
          <w:rFonts w:ascii="Humnst777 BT" w:hAnsi="Humnst777 BT"/>
          <w:sz w:val="22"/>
          <w:szCs w:val="22"/>
        </w:rPr>
        <w:t>‘</w:t>
      </w:r>
      <w:r w:rsidR="005D61BE">
        <w:rPr>
          <w:rFonts w:ascii="Humnst777 BT" w:hAnsi="Humnst777 BT"/>
          <w:sz w:val="22"/>
          <w:szCs w:val="22"/>
        </w:rPr>
        <w:t>Procurement Cards and Expenses</w:t>
      </w:r>
      <w:r>
        <w:rPr>
          <w:rFonts w:ascii="Humnst777 BT" w:hAnsi="Humnst777 BT"/>
          <w:sz w:val="22"/>
          <w:szCs w:val="22"/>
        </w:rPr>
        <w:t>’</w:t>
      </w:r>
      <w:r w:rsidR="005D61BE">
        <w:rPr>
          <w:rFonts w:ascii="Humnst777 BT" w:hAnsi="Humnst777 BT"/>
          <w:sz w:val="22"/>
          <w:szCs w:val="22"/>
        </w:rPr>
        <w:t xml:space="preserve"> received an Amber-Green rating</w:t>
      </w:r>
      <w:r w:rsidR="001A096E">
        <w:rPr>
          <w:rFonts w:ascii="Humnst777 BT" w:hAnsi="Humnst777 BT"/>
          <w:sz w:val="22"/>
          <w:szCs w:val="22"/>
        </w:rPr>
        <w:t>;</w:t>
      </w:r>
      <w:r w:rsidR="005D61BE">
        <w:rPr>
          <w:rFonts w:ascii="Humnst777 BT" w:hAnsi="Humnst777 BT"/>
          <w:sz w:val="22"/>
          <w:szCs w:val="22"/>
        </w:rPr>
        <w:t xml:space="preserve"> significant assurance with minor improvement opportunities. The </w:t>
      </w:r>
      <w:r w:rsidR="00591440">
        <w:rPr>
          <w:rFonts w:ascii="Humnst777 BT" w:hAnsi="Humnst777 BT"/>
          <w:sz w:val="22"/>
          <w:szCs w:val="22"/>
        </w:rPr>
        <w:t xml:space="preserve">two </w:t>
      </w:r>
      <w:r w:rsidR="005D61BE">
        <w:rPr>
          <w:rFonts w:ascii="Humnst777 BT" w:hAnsi="Humnst777 BT"/>
          <w:sz w:val="22"/>
          <w:szCs w:val="22"/>
        </w:rPr>
        <w:t>medium priority recommendations related to</w:t>
      </w:r>
      <w:r w:rsidR="00C3248C">
        <w:rPr>
          <w:rFonts w:ascii="Humnst777 BT" w:hAnsi="Humnst777 BT"/>
          <w:sz w:val="22"/>
          <w:szCs w:val="22"/>
        </w:rPr>
        <w:t xml:space="preserve"> compliance with the</w:t>
      </w:r>
      <w:r w:rsidR="00591440">
        <w:rPr>
          <w:rFonts w:ascii="Humnst777 BT" w:hAnsi="Humnst777 BT"/>
          <w:sz w:val="22"/>
          <w:szCs w:val="22"/>
        </w:rPr>
        <w:t xml:space="preserve"> procedures for </w:t>
      </w:r>
      <w:r w:rsidR="00CC315B">
        <w:rPr>
          <w:rFonts w:ascii="Humnst777 BT" w:hAnsi="Humnst777 BT"/>
          <w:sz w:val="22"/>
          <w:szCs w:val="22"/>
        </w:rPr>
        <w:t xml:space="preserve">the </w:t>
      </w:r>
      <w:r w:rsidR="00591440">
        <w:rPr>
          <w:rFonts w:ascii="Humnst777 BT" w:hAnsi="Humnst777 BT"/>
          <w:sz w:val="22"/>
          <w:szCs w:val="22"/>
        </w:rPr>
        <w:t xml:space="preserve">authorisation of expenses; and </w:t>
      </w:r>
      <w:r w:rsidR="00C3248C">
        <w:rPr>
          <w:rFonts w:ascii="Humnst777 BT" w:hAnsi="Humnst777 BT"/>
          <w:sz w:val="22"/>
          <w:szCs w:val="22"/>
        </w:rPr>
        <w:t xml:space="preserve">strengthening the </w:t>
      </w:r>
      <w:r w:rsidR="00591440">
        <w:rPr>
          <w:rFonts w:ascii="Humnst777 BT" w:hAnsi="Humnst777 BT"/>
          <w:sz w:val="22"/>
          <w:szCs w:val="22"/>
        </w:rPr>
        <w:t xml:space="preserve">documentation </w:t>
      </w:r>
      <w:r w:rsidR="00C3248C">
        <w:rPr>
          <w:rFonts w:ascii="Humnst777 BT" w:hAnsi="Humnst777 BT"/>
          <w:sz w:val="22"/>
          <w:szCs w:val="22"/>
        </w:rPr>
        <w:t xml:space="preserve">around the use of </w:t>
      </w:r>
      <w:r w:rsidR="00591440">
        <w:rPr>
          <w:rFonts w:ascii="Humnst777 BT" w:hAnsi="Humnst777 BT"/>
          <w:sz w:val="22"/>
          <w:szCs w:val="22"/>
        </w:rPr>
        <w:t xml:space="preserve">procurement cards. The Assistant Director of Finance expected all recommendations to be </w:t>
      </w:r>
      <w:r w:rsidR="00642B82">
        <w:rPr>
          <w:rFonts w:ascii="Humnst777 BT" w:hAnsi="Humnst777 BT"/>
          <w:sz w:val="22"/>
          <w:szCs w:val="22"/>
        </w:rPr>
        <w:t>complete</w:t>
      </w:r>
      <w:r w:rsidR="00591440">
        <w:rPr>
          <w:rFonts w:ascii="Humnst777 BT" w:hAnsi="Humnst777 BT"/>
          <w:sz w:val="22"/>
          <w:szCs w:val="22"/>
        </w:rPr>
        <w:t xml:space="preserve"> by the May meeting. </w:t>
      </w:r>
    </w:p>
    <w:p w:rsidR="0053452C" w:rsidP="0053452C" w:rsidRDefault="00C3248C" w14:paraId="7BBC4C17" w14:textId="77777777">
      <w:pPr>
        <w:pStyle w:val="ListParagraph"/>
        <w:numPr>
          <w:ilvl w:val="0"/>
          <w:numId w:val="4"/>
        </w:numPr>
        <w:jc w:val="both"/>
        <w:rPr>
          <w:rFonts w:ascii="Humnst777 BT" w:hAnsi="Humnst777 BT"/>
          <w:sz w:val="22"/>
          <w:szCs w:val="22"/>
        </w:rPr>
      </w:pPr>
      <w:r>
        <w:rPr>
          <w:rFonts w:ascii="Humnst777 BT" w:hAnsi="Humnst777 BT"/>
          <w:sz w:val="22"/>
          <w:szCs w:val="22"/>
        </w:rPr>
        <w:t>‘</w:t>
      </w:r>
      <w:r w:rsidR="00591440">
        <w:rPr>
          <w:rFonts w:ascii="Humnst777 BT" w:hAnsi="Humnst777 BT"/>
          <w:sz w:val="22"/>
          <w:szCs w:val="22"/>
        </w:rPr>
        <w:t>Student Withdrawals Data</w:t>
      </w:r>
      <w:r>
        <w:rPr>
          <w:rFonts w:ascii="Humnst777 BT" w:hAnsi="Humnst777 BT"/>
          <w:sz w:val="22"/>
          <w:szCs w:val="22"/>
        </w:rPr>
        <w:t>’</w:t>
      </w:r>
      <w:r w:rsidR="00591440">
        <w:rPr>
          <w:rFonts w:ascii="Humnst777 BT" w:hAnsi="Humnst777 BT"/>
          <w:sz w:val="22"/>
          <w:szCs w:val="22"/>
        </w:rPr>
        <w:t xml:space="preserve"> received an Amber-Red rating</w:t>
      </w:r>
      <w:r>
        <w:rPr>
          <w:rFonts w:ascii="Humnst777 BT" w:hAnsi="Humnst777 BT"/>
          <w:sz w:val="22"/>
          <w:szCs w:val="22"/>
        </w:rPr>
        <w:t>;</w:t>
      </w:r>
      <w:r w:rsidR="00591440">
        <w:rPr>
          <w:rFonts w:ascii="Humnst777 BT" w:hAnsi="Humnst777 BT"/>
          <w:sz w:val="22"/>
          <w:szCs w:val="22"/>
        </w:rPr>
        <w:t xml:space="preserve"> partial assurance with improvements required. The Internal Auditor </w:t>
      </w:r>
      <w:r>
        <w:rPr>
          <w:rFonts w:ascii="Humnst777 BT" w:hAnsi="Humnst777 BT"/>
          <w:sz w:val="22"/>
          <w:szCs w:val="22"/>
        </w:rPr>
        <w:t xml:space="preserve">expressed </w:t>
      </w:r>
      <w:r w:rsidR="00591440">
        <w:rPr>
          <w:rFonts w:ascii="Humnst777 BT" w:hAnsi="Humnst777 BT"/>
          <w:sz w:val="22"/>
          <w:szCs w:val="22"/>
        </w:rPr>
        <w:t xml:space="preserve">concerns about the University’s </w:t>
      </w:r>
      <w:r w:rsidR="00CC315B">
        <w:rPr>
          <w:rFonts w:ascii="Humnst777 BT" w:hAnsi="Humnst777 BT"/>
          <w:sz w:val="22"/>
          <w:szCs w:val="22"/>
        </w:rPr>
        <w:t>d</w:t>
      </w:r>
      <w:r w:rsidR="00591440">
        <w:rPr>
          <w:rFonts w:ascii="Humnst777 BT" w:hAnsi="Humnst777 BT"/>
          <w:sz w:val="22"/>
          <w:szCs w:val="22"/>
        </w:rPr>
        <w:t xml:space="preserve">ata </w:t>
      </w:r>
      <w:r w:rsidR="00CC315B">
        <w:rPr>
          <w:rFonts w:ascii="Humnst777 BT" w:hAnsi="Humnst777 BT"/>
          <w:sz w:val="22"/>
          <w:szCs w:val="22"/>
        </w:rPr>
        <w:t>q</w:t>
      </w:r>
      <w:r w:rsidR="00591440">
        <w:rPr>
          <w:rFonts w:ascii="Humnst777 BT" w:hAnsi="Humnst777 BT"/>
          <w:sz w:val="22"/>
          <w:szCs w:val="22"/>
        </w:rPr>
        <w:t>uality</w:t>
      </w:r>
      <w:r w:rsidR="00CC315B">
        <w:rPr>
          <w:rFonts w:ascii="Humnst777 BT" w:hAnsi="Humnst777 BT"/>
          <w:sz w:val="22"/>
          <w:szCs w:val="22"/>
        </w:rPr>
        <w:t xml:space="preserve"> as</w:t>
      </w:r>
      <w:r w:rsidR="00591440">
        <w:rPr>
          <w:rFonts w:ascii="Humnst777 BT" w:hAnsi="Humnst777 BT"/>
          <w:sz w:val="22"/>
          <w:szCs w:val="22"/>
        </w:rPr>
        <w:t xml:space="preserve"> 80% of the</w:t>
      </w:r>
      <w:r w:rsidR="00CC315B">
        <w:rPr>
          <w:rFonts w:ascii="Humnst777 BT" w:hAnsi="Humnst777 BT"/>
          <w:sz w:val="22"/>
          <w:szCs w:val="22"/>
        </w:rPr>
        <w:t xml:space="preserve"> withdrawal</w:t>
      </w:r>
      <w:r w:rsidR="00591440">
        <w:rPr>
          <w:rFonts w:ascii="Humnst777 BT" w:hAnsi="Humnst777 BT"/>
          <w:sz w:val="22"/>
          <w:szCs w:val="22"/>
        </w:rPr>
        <w:t xml:space="preserve"> </w:t>
      </w:r>
      <w:r w:rsidR="00CC315B">
        <w:rPr>
          <w:rFonts w:ascii="Humnst777 BT" w:hAnsi="Humnst777 BT"/>
          <w:sz w:val="22"/>
          <w:szCs w:val="22"/>
        </w:rPr>
        <w:t xml:space="preserve">data </w:t>
      </w:r>
      <w:r w:rsidR="00591440">
        <w:rPr>
          <w:rFonts w:ascii="Humnst777 BT" w:hAnsi="Humnst777 BT"/>
          <w:sz w:val="22"/>
          <w:szCs w:val="22"/>
        </w:rPr>
        <w:t>sampled</w:t>
      </w:r>
      <w:r w:rsidR="00CC315B">
        <w:rPr>
          <w:rFonts w:ascii="Humnst777 BT" w:hAnsi="Humnst777 BT"/>
          <w:sz w:val="22"/>
          <w:szCs w:val="22"/>
        </w:rPr>
        <w:t xml:space="preserve"> as part of the audit</w:t>
      </w:r>
      <w:r w:rsidR="00591440">
        <w:rPr>
          <w:rFonts w:ascii="Humnst777 BT" w:hAnsi="Humnst777 BT"/>
          <w:sz w:val="22"/>
          <w:szCs w:val="22"/>
        </w:rPr>
        <w:t xml:space="preserve"> </w:t>
      </w:r>
      <w:r w:rsidR="00CC315B">
        <w:rPr>
          <w:rFonts w:ascii="Humnst777 BT" w:hAnsi="Humnst777 BT"/>
          <w:sz w:val="22"/>
          <w:szCs w:val="22"/>
        </w:rPr>
        <w:t xml:space="preserve">was </w:t>
      </w:r>
      <w:r w:rsidR="00591440">
        <w:rPr>
          <w:rFonts w:ascii="Humnst777 BT" w:hAnsi="Humnst777 BT"/>
          <w:sz w:val="22"/>
          <w:szCs w:val="22"/>
        </w:rPr>
        <w:t>inaccurate. There was one high priority recommendation</w:t>
      </w:r>
      <w:r>
        <w:rPr>
          <w:rFonts w:ascii="Humnst777 BT" w:hAnsi="Humnst777 BT"/>
          <w:sz w:val="22"/>
          <w:szCs w:val="22"/>
        </w:rPr>
        <w:t>,</w:t>
      </w:r>
      <w:r w:rsidR="00591440">
        <w:rPr>
          <w:rFonts w:ascii="Humnst777 BT" w:hAnsi="Humnst777 BT"/>
          <w:sz w:val="22"/>
          <w:szCs w:val="22"/>
        </w:rPr>
        <w:t xml:space="preserve"> seven</w:t>
      </w:r>
      <w:r>
        <w:rPr>
          <w:rFonts w:ascii="Humnst777 BT" w:hAnsi="Humnst777 BT"/>
          <w:sz w:val="22"/>
          <w:szCs w:val="22"/>
        </w:rPr>
        <w:t xml:space="preserve"> medium priority and two</w:t>
      </w:r>
      <w:r w:rsidR="00591440">
        <w:rPr>
          <w:rFonts w:ascii="Humnst777 BT" w:hAnsi="Humnst777 BT"/>
          <w:sz w:val="22"/>
          <w:szCs w:val="22"/>
        </w:rPr>
        <w:t xml:space="preserve"> low priority recommendations. The Director of Planning and Academic Administration confirmed that this report had been presented to SMT</w:t>
      </w:r>
      <w:r>
        <w:rPr>
          <w:rFonts w:ascii="Humnst777 BT" w:hAnsi="Humnst777 BT"/>
          <w:sz w:val="22"/>
          <w:szCs w:val="22"/>
        </w:rPr>
        <w:t xml:space="preserve"> given the link to the OfS data audit</w:t>
      </w:r>
      <w:r w:rsidR="00591440">
        <w:rPr>
          <w:rFonts w:ascii="Humnst777 BT" w:hAnsi="Humnst777 BT"/>
          <w:sz w:val="22"/>
          <w:szCs w:val="22"/>
        </w:rPr>
        <w:t>, and work was</w:t>
      </w:r>
      <w:r>
        <w:rPr>
          <w:rFonts w:ascii="Humnst777 BT" w:hAnsi="Humnst777 BT"/>
          <w:sz w:val="22"/>
          <w:szCs w:val="22"/>
        </w:rPr>
        <w:t xml:space="preserve"> already</w:t>
      </w:r>
      <w:r w:rsidR="00591440">
        <w:rPr>
          <w:rFonts w:ascii="Humnst777 BT" w:hAnsi="Humnst777 BT"/>
          <w:sz w:val="22"/>
          <w:szCs w:val="22"/>
        </w:rPr>
        <w:t xml:space="preserve"> underway to </w:t>
      </w:r>
      <w:r w:rsidRPr="0053452C" w:rsidR="00591440">
        <w:rPr>
          <w:rFonts w:ascii="Humnst777 BT" w:hAnsi="Humnst777 BT"/>
          <w:sz w:val="22"/>
          <w:szCs w:val="22"/>
        </w:rPr>
        <w:t>address the recommendations</w:t>
      </w:r>
      <w:r w:rsidRPr="0053452C">
        <w:rPr>
          <w:rFonts w:ascii="Humnst777 BT" w:hAnsi="Humnst777 BT"/>
          <w:sz w:val="22"/>
          <w:szCs w:val="22"/>
        </w:rPr>
        <w:t xml:space="preserve"> by way of a detailed action plan</w:t>
      </w:r>
      <w:r w:rsidRPr="0053452C" w:rsidR="00591440">
        <w:rPr>
          <w:rFonts w:ascii="Humnst777 BT" w:hAnsi="Humnst777 BT"/>
          <w:sz w:val="22"/>
          <w:szCs w:val="22"/>
        </w:rPr>
        <w:t>. The Assistant Director of Finance</w:t>
      </w:r>
      <w:r w:rsidRPr="0053452C">
        <w:rPr>
          <w:rFonts w:ascii="Humnst777 BT" w:hAnsi="Humnst777 BT"/>
          <w:sz w:val="22"/>
          <w:szCs w:val="22"/>
        </w:rPr>
        <w:t xml:space="preserve"> said she</w:t>
      </w:r>
      <w:r w:rsidRPr="0053452C" w:rsidR="00591440">
        <w:rPr>
          <w:rFonts w:ascii="Humnst777 BT" w:hAnsi="Humnst777 BT"/>
          <w:sz w:val="22"/>
          <w:szCs w:val="22"/>
        </w:rPr>
        <w:t xml:space="preserve"> would provide an update on progress to the May meeting. </w:t>
      </w:r>
    </w:p>
    <w:p w:rsidRPr="0053452C" w:rsidR="00591440" w:rsidP="0053452C" w:rsidRDefault="00C3248C" w14:paraId="5AC6C67B" w14:textId="1923568E">
      <w:pPr>
        <w:pStyle w:val="ListParagraph"/>
        <w:numPr>
          <w:ilvl w:val="0"/>
          <w:numId w:val="4"/>
        </w:numPr>
        <w:jc w:val="both"/>
        <w:rPr>
          <w:rFonts w:ascii="Humnst777 BT" w:hAnsi="Humnst777 BT"/>
          <w:sz w:val="22"/>
          <w:szCs w:val="22"/>
        </w:rPr>
      </w:pPr>
      <w:r w:rsidRPr="0053452C">
        <w:rPr>
          <w:rFonts w:ascii="Humnst777 BT" w:hAnsi="Humnst777 BT"/>
          <w:sz w:val="22"/>
          <w:szCs w:val="22"/>
        </w:rPr>
        <w:t>‘</w:t>
      </w:r>
      <w:r w:rsidRPr="0053452C" w:rsidR="00591440">
        <w:rPr>
          <w:rFonts w:ascii="Humnst777 BT" w:hAnsi="Humnst777 BT"/>
          <w:sz w:val="22"/>
          <w:szCs w:val="22"/>
        </w:rPr>
        <w:t>Student Accommodation</w:t>
      </w:r>
      <w:r w:rsidRPr="0053452C">
        <w:rPr>
          <w:rFonts w:ascii="Humnst777 BT" w:hAnsi="Humnst777 BT"/>
          <w:sz w:val="22"/>
          <w:szCs w:val="22"/>
        </w:rPr>
        <w:t>’</w:t>
      </w:r>
      <w:r w:rsidRPr="0053452C" w:rsidR="00591440">
        <w:rPr>
          <w:rFonts w:ascii="Humnst777 BT" w:hAnsi="Humnst777 BT"/>
          <w:sz w:val="22"/>
          <w:szCs w:val="22"/>
        </w:rPr>
        <w:t xml:space="preserve"> received an Amber-Green rating</w:t>
      </w:r>
      <w:r w:rsidRPr="0053452C">
        <w:rPr>
          <w:rFonts w:ascii="Humnst777 BT" w:hAnsi="Humnst777 BT"/>
          <w:sz w:val="22"/>
          <w:szCs w:val="22"/>
        </w:rPr>
        <w:t>;</w:t>
      </w:r>
      <w:r w:rsidRPr="0053452C" w:rsidR="00591440">
        <w:rPr>
          <w:rFonts w:ascii="Humnst777 BT" w:hAnsi="Humnst777 BT"/>
          <w:sz w:val="22"/>
          <w:szCs w:val="22"/>
        </w:rPr>
        <w:t xml:space="preserve"> significant assurance with minor improvement opportunities. </w:t>
      </w:r>
      <w:r w:rsidRPr="0053452C" w:rsidR="00236CCD">
        <w:rPr>
          <w:rFonts w:ascii="Humnst777 BT" w:hAnsi="Humnst777 BT"/>
          <w:sz w:val="22"/>
          <w:szCs w:val="22"/>
        </w:rPr>
        <w:t xml:space="preserve">There were four medium priority </w:t>
      </w:r>
      <w:r w:rsidRPr="0053452C" w:rsidR="00E54C9E">
        <w:rPr>
          <w:rFonts w:ascii="Humnst777 BT" w:hAnsi="Humnst777 BT"/>
          <w:sz w:val="22"/>
          <w:szCs w:val="22"/>
        </w:rPr>
        <w:t>and two low priority recommendations</w:t>
      </w:r>
      <w:r w:rsidRPr="0053452C" w:rsidR="00236CCD">
        <w:rPr>
          <w:rFonts w:ascii="Humnst777 BT" w:hAnsi="Humnst777 BT"/>
          <w:sz w:val="22"/>
          <w:szCs w:val="22"/>
        </w:rPr>
        <w:t>. The Internal Auditor said that</w:t>
      </w:r>
      <w:r w:rsidRPr="0053452C" w:rsidR="00E54C9E">
        <w:rPr>
          <w:rFonts w:ascii="Humnst777 BT" w:hAnsi="Humnst777 BT"/>
          <w:sz w:val="22"/>
          <w:szCs w:val="22"/>
        </w:rPr>
        <w:t xml:space="preserve"> the</w:t>
      </w:r>
      <w:r w:rsidRPr="0053452C" w:rsidR="00CC315B">
        <w:rPr>
          <w:rFonts w:ascii="Humnst777 BT" w:hAnsi="Humnst777 BT"/>
          <w:sz w:val="22"/>
          <w:szCs w:val="22"/>
        </w:rPr>
        <w:t xml:space="preserve"> audit had focussed on three areas: Repair and maintenance management; Health and safety standards and procedures; and Anti-social behaviour and disciplinary procedures. T</w:t>
      </w:r>
      <w:r w:rsidRPr="0053452C" w:rsidR="00236CCD">
        <w:rPr>
          <w:rFonts w:ascii="Humnst777 BT" w:hAnsi="Humnst777 BT"/>
          <w:sz w:val="22"/>
          <w:szCs w:val="22"/>
        </w:rPr>
        <w:t xml:space="preserve">he </w:t>
      </w:r>
      <w:r w:rsidRPr="0053452C" w:rsidR="00CC315B">
        <w:rPr>
          <w:rFonts w:ascii="Humnst777 BT" w:hAnsi="Humnst777 BT"/>
          <w:sz w:val="22"/>
          <w:szCs w:val="22"/>
        </w:rPr>
        <w:t xml:space="preserve">medium priority </w:t>
      </w:r>
      <w:r w:rsidRPr="0053452C" w:rsidR="00236CCD">
        <w:rPr>
          <w:rFonts w:ascii="Humnst777 BT" w:hAnsi="Humnst777 BT"/>
          <w:sz w:val="22"/>
          <w:szCs w:val="22"/>
        </w:rPr>
        <w:t xml:space="preserve">recommendations centred around </w:t>
      </w:r>
      <w:r w:rsidRPr="0053452C" w:rsidR="00E54C9E">
        <w:rPr>
          <w:rFonts w:ascii="Humnst777 BT" w:hAnsi="Humnst777 BT"/>
          <w:sz w:val="22"/>
          <w:szCs w:val="22"/>
        </w:rPr>
        <w:t xml:space="preserve">storage of </w:t>
      </w:r>
      <w:r w:rsidRPr="0053452C" w:rsidR="00236CCD">
        <w:rPr>
          <w:rFonts w:ascii="Humnst777 BT" w:hAnsi="Humnst777 BT"/>
          <w:sz w:val="22"/>
          <w:szCs w:val="22"/>
        </w:rPr>
        <w:t xml:space="preserve">documentation </w:t>
      </w:r>
      <w:r w:rsidRPr="0053452C" w:rsidR="00E54C9E">
        <w:rPr>
          <w:rFonts w:ascii="Humnst777 BT" w:hAnsi="Humnst777 BT"/>
          <w:sz w:val="22"/>
          <w:szCs w:val="22"/>
        </w:rPr>
        <w:t>relating to building maintenance,</w:t>
      </w:r>
      <w:r w:rsidRPr="0053452C" w:rsidR="00236CCD">
        <w:rPr>
          <w:rFonts w:ascii="Humnst777 BT" w:hAnsi="Humnst777 BT"/>
          <w:sz w:val="22"/>
          <w:szCs w:val="22"/>
        </w:rPr>
        <w:t xml:space="preserve"> compliance </w:t>
      </w:r>
      <w:r w:rsidRPr="0053452C" w:rsidR="00E54C9E">
        <w:rPr>
          <w:rFonts w:ascii="Humnst777 BT" w:hAnsi="Humnst777 BT"/>
          <w:sz w:val="22"/>
          <w:szCs w:val="22"/>
        </w:rPr>
        <w:t xml:space="preserve">with </w:t>
      </w:r>
      <w:r w:rsidRPr="0053452C" w:rsidR="00236CCD">
        <w:rPr>
          <w:rFonts w:ascii="Humnst777 BT" w:hAnsi="Humnst777 BT"/>
          <w:sz w:val="22"/>
          <w:szCs w:val="22"/>
        </w:rPr>
        <w:t>the</w:t>
      </w:r>
      <w:r w:rsidRPr="0053452C" w:rsidR="00CC315B">
        <w:rPr>
          <w:rFonts w:ascii="Humnst777 BT" w:hAnsi="Humnst777 BT"/>
          <w:sz w:val="22"/>
          <w:szCs w:val="22"/>
        </w:rPr>
        <w:t xml:space="preserve"> UUK Accommodation</w:t>
      </w:r>
      <w:r w:rsidRPr="0053452C" w:rsidR="00236CCD">
        <w:rPr>
          <w:rFonts w:ascii="Humnst777 BT" w:hAnsi="Humnst777 BT"/>
          <w:sz w:val="22"/>
          <w:szCs w:val="22"/>
        </w:rPr>
        <w:t xml:space="preserve"> </w:t>
      </w:r>
      <w:r w:rsidRPr="0053452C" w:rsidR="00CC315B">
        <w:rPr>
          <w:rFonts w:ascii="Humnst777 BT" w:hAnsi="Humnst777 BT"/>
          <w:sz w:val="22"/>
          <w:szCs w:val="22"/>
        </w:rPr>
        <w:t>C</w:t>
      </w:r>
      <w:r w:rsidRPr="0053452C" w:rsidR="00236CCD">
        <w:rPr>
          <w:rFonts w:ascii="Humnst777 BT" w:hAnsi="Humnst777 BT"/>
          <w:sz w:val="22"/>
          <w:szCs w:val="22"/>
        </w:rPr>
        <w:t>ode</w:t>
      </w:r>
      <w:r w:rsidRPr="0053452C" w:rsidR="00CC315B">
        <w:rPr>
          <w:rFonts w:ascii="Humnst777 BT" w:hAnsi="Humnst777 BT"/>
          <w:sz w:val="22"/>
          <w:szCs w:val="22"/>
        </w:rPr>
        <w:t xml:space="preserve"> of Practice,</w:t>
      </w:r>
      <w:r w:rsidRPr="0053452C" w:rsidR="00236CCD">
        <w:rPr>
          <w:rFonts w:ascii="Humnst777 BT" w:hAnsi="Humnst777 BT"/>
          <w:sz w:val="22"/>
          <w:szCs w:val="22"/>
        </w:rPr>
        <w:t xml:space="preserve"> and</w:t>
      </w:r>
      <w:r w:rsidRPr="0053452C" w:rsidR="00E54C9E">
        <w:rPr>
          <w:rFonts w:ascii="Humnst777 BT" w:hAnsi="Humnst777 BT"/>
          <w:sz w:val="22"/>
          <w:szCs w:val="22"/>
        </w:rPr>
        <w:t xml:space="preserve"> the rigour around inspections and </w:t>
      </w:r>
      <w:proofErr w:type="gramStart"/>
      <w:r w:rsidRPr="0053452C" w:rsidR="00E54C9E">
        <w:rPr>
          <w:rFonts w:ascii="Humnst777 BT" w:hAnsi="Humnst777 BT"/>
          <w:sz w:val="22"/>
          <w:szCs w:val="22"/>
        </w:rPr>
        <w:t>closing down</w:t>
      </w:r>
      <w:proofErr w:type="gramEnd"/>
      <w:r w:rsidRPr="0053452C" w:rsidR="00236CCD">
        <w:rPr>
          <w:rFonts w:ascii="Humnst777 BT" w:hAnsi="Humnst777 BT"/>
          <w:sz w:val="22"/>
          <w:szCs w:val="22"/>
        </w:rPr>
        <w:t xml:space="preserve"> fire risk assessment</w:t>
      </w:r>
      <w:r w:rsidRPr="0053452C" w:rsidR="00E54C9E">
        <w:rPr>
          <w:rFonts w:ascii="Humnst777 BT" w:hAnsi="Humnst777 BT"/>
          <w:sz w:val="22"/>
          <w:szCs w:val="22"/>
        </w:rPr>
        <w:t xml:space="preserve"> actions</w:t>
      </w:r>
      <w:r w:rsidRPr="0053452C" w:rsidR="00236CCD">
        <w:rPr>
          <w:rFonts w:ascii="Humnst777 BT" w:hAnsi="Humnst777 BT"/>
          <w:sz w:val="22"/>
          <w:szCs w:val="22"/>
        </w:rPr>
        <w:t xml:space="preserve">. </w:t>
      </w:r>
      <w:r w:rsidRPr="0053452C" w:rsidR="00604062">
        <w:rPr>
          <w:rFonts w:ascii="Humnst777 BT" w:hAnsi="Humnst777 BT"/>
          <w:sz w:val="22"/>
          <w:szCs w:val="22"/>
        </w:rPr>
        <w:t xml:space="preserve">The Auditor </w:t>
      </w:r>
      <w:r w:rsidRPr="0053452C" w:rsidR="009821E4">
        <w:rPr>
          <w:rFonts w:ascii="Humnst777 BT" w:hAnsi="Humnst777 BT"/>
          <w:sz w:val="22"/>
          <w:szCs w:val="22"/>
        </w:rPr>
        <w:t xml:space="preserve">said the audit team </w:t>
      </w:r>
      <w:r w:rsidRPr="0053452C" w:rsidR="00604062">
        <w:rPr>
          <w:rFonts w:ascii="Humnst777 BT" w:hAnsi="Humnst777 BT"/>
          <w:sz w:val="22"/>
          <w:szCs w:val="22"/>
        </w:rPr>
        <w:t xml:space="preserve">would return at the end of March to complete Part Two of the review, </w:t>
      </w:r>
      <w:proofErr w:type="gramStart"/>
      <w:r w:rsidRPr="0053452C" w:rsidR="00604062">
        <w:rPr>
          <w:rFonts w:ascii="Humnst777 BT" w:hAnsi="Humnst777 BT"/>
          <w:sz w:val="22"/>
          <w:szCs w:val="22"/>
        </w:rPr>
        <w:t>in order for</w:t>
      </w:r>
      <w:proofErr w:type="gramEnd"/>
      <w:r w:rsidRPr="0053452C" w:rsidR="00604062">
        <w:rPr>
          <w:rFonts w:ascii="Humnst777 BT" w:hAnsi="Humnst777 BT"/>
          <w:sz w:val="22"/>
          <w:szCs w:val="22"/>
        </w:rPr>
        <w:t xml:space="preserve"> the University to demonstrate compliance with the </w:t>
      </w:r>
      <w:r w:rsidRPr="0053452C" w:rsidR="00642B82">
        <w:rPr>
          <w:rFonts w:ascii="Humnst777 BT" w:hAnsi="Humnst777 BT"/>
          <w:sz w:val="22"/>
          <w:szCs w:val="22"/>
        </w:rPr>
        <w:t>Code, which required a full audit to have been undertaken</w:t>
      </w:r>
      <w:r w:rsidRPr="0053452C" w:rsidR="005B15B3">
        <w:rPr>
          <w:rFonts w:ascii="Humnst777 BT" w:hAnsi="Humnst777 BT"/>
          <w:sz w:val="22"/>
          <w:szCs w:val="22"/>
        </w:rPr>
        <w:t xml:space="preserve"> and actions to have been agreed with management by 30 April.</w:t>
      </w:r>
      <w:r w:rsidRPr="0053452C" w:rsidR="00642B82">
        <w:rPr>
          <w:rFonts w:ascii="Humnst777 BT" w:hAnsi="Humnst777 BT"/>
          <w:strike/>
          <w:sz w:val="22"/>
          <w:szCs w:val="22"/>
          <w:highlight w:val="yellow"/>
        </w:rPr>
        <w:t xml:space="preserve"> </w:t>
      </w:r>
    </w:p>
    <w:p w:rsidR="00355EF7" w:rsidP="00355EF7" w:rsidRDefault="00355EF7" w14:paraId="16B94EE1" w14:textId="77777777">
      <w:pPr>
        <w:ind w:left="1134"/>
        <w:jc w:val="both"/>
        <w:rPr>
          <w:rFonts w:ascii="Humnst777 BT" w:hAnsi="Humnst777 BT"/>
          <w:sz w:val="22"/>
          <w:szCs w:val="22"/>
        </w:rPr>
      </w:pPr>
    </w:p>
    <w:p w:rsidR="00355EF7" w:rsidP="00355EF7" w:rsidRDefault="00E77BA9" w14:paraId="5E13BA52" w14:textId="77777777">
      <w:pPr>
        <w:ind w:left="1134"/>
        <w:jc w:val="both"/>
        <w:rPr>
          <w:rFonts w:ascii="Humnst777 BT" w:hAnsi="Humnst777 BT"/>
          <w:sz w:val="22"/>
          <w:szCs w:val="22"/>
        </w:rPr>
      </w:pPr>
      <w:r>
        <w:rPr>
          <w:rFonts w:ascii="Humnst777 BT" w:hAnsi="Humnst777 BT"/>
          <w:b/>
          <w:sz w:val="22"/>
          <w:szCs w:val="22"/>
        </w:rPr>
        <w:t>NOTED.</w:t>
      </w:r>
    </w:p>
    <w:p w:rsidR="00355EF7" w:rsidP="00355EF7" w:rsidRDefault="00355EF7" w14:paraId="35DFB88D" w14:textId="77777777">
      <w:pPr>
        <w:pStyle w:val="Default"/>
        <w:jc w:val="both"/>
        <w:rPr>
          <w:rFonts w:ascii="Humnst777 BT" w:hAnsi="Humnst777 BT" w:eastAsia="Times New Roman" w:cs="Times New Roman"/>
          <w:color w:val="auto"/>
          <w:sz w:val="22"/>
          <w:szCs w:val="22"/>
          <w:lang w:eastAsia="en-GB"/>
        </w:rPr>
      </w:pPr>
    </w:p>
    <w:p w:rsidR="00355EF7" w:rsidP="00355EF7" w:rsidRDefault="00772631" w14:paraId="62B7CE1D" w14:textId="77777777">
      <w:pPr>
        <w:ind w:left="720"/>
        <w:jc w:val="both"/>
        <w:rPr>
          <w:rFonts w:ascii="Humnst777 BT" w:hAnsi="Humnst777 BT"/>
          <w:sz w:val="22"/>
          <w:szCs w:val="22"/>
        </w:rPr>
      </w:pPr>
      <w:r>
        <w:rPr>
          <w:rFonts w:ascii="Humnst777 BT" w:hAnsi="Humnst777 BT"/>
          <w:b/>
          <w:sz w:val="22"/>
          <w:szCs w:val="22"/>
        </w:rPr>
        <w:t>107</w:t>
      </w:r>
      <w:r w:rsidR="00A635D0">
        <w:rPr>
          <w:rFonts w:ascii="Humnst777 BT" w:hAnsi="Humnst777 BT"/>
          <w:b/>
          <w:sz w:val="22"/>
          <w:szCs w:val="22"/>
        </w:rPr>
        <w:t>. Internal Audit Recommendations – Management Control Report</w:t>
      </w:r>
      <w:r w:rsidR="00355EF7">
        <w:rPr>
          <w:rFonts w:ascii="Humnst777 BT" w:hAnsi="Humnst777 BT"/>
          <w:sz w:val="22"/>
          <w:szCs w:val="22"/>
        </w:rPr>
        <w:t xml:space="preserve"> </w:t>
      </w:r>
      <w:r w:rsidR="00355EF7">
        <w:rPr>
          <w:rFonts w:ascii="Humnst777 BT" w:hAnsi="Humnst777 BT"/>
          <w:b/>
          <w:sz w:val="22"/>
          <w:szCs w:val="22"/>
        </w:rPr>
        <w:t>[Item 10]</w:t>
      </w:r>
    </w:p>
    <w:p w:rsidR="00355EF7" w:rsidP="00355EF7" w:rsidRDefault="00355EF7" w14:paraId="406B2705" w14:textId="77777777">
      <w:pPr>
        <w:ind w:left="1134"/>
        <w:jc w:val="both"/>
        <w:rPr>
          <w:rFonts w:ascii="Humnst777 BT" w:hAnsi="Humnst777 BT"/>
          <w:sz w:val="22"/>
          <w:szCs w:val="22"/>
        </w:rPr>
      </w:pPr>
    </w:p>
    <w:p w:rsidR="00355EF7" w:rsidP="00355EF7" w:rsidRDefault="00355EF7" w14:paraId="69C4C7A6" w14:textId="02F7D5B1">
      <w:pPr>
        <w:ind w:left="1134"/>
        <w:jc w:val="both"/>
        <w:rPr>
          <w:rFonts w:ascii="Humnst777 BT" w:hAnsi="Humnst777 BT"/>
          <w:sz w:val="22"/>
          <w:szCs w:val="22"/>
        </w:rPr>
      </w:pPr>
      <w:r>
        <w:rPr>
          <w:rFonts w:ascii="Humnst777 BT" w:hAnsi="Humnst777 BT"/>
          <w:sz w:val="22"/>
          <w:szCs w:val="22"/>
        </w:rPr>
        <w:t xml:space="preserve">The Audit Committee considered </w:t>
      </w:r>
      <w:r w:rsidR="00642B82">
        <w:rPr>
          <w:rFonts w:ascii="Humnst777 BT" w:hAnsi="Humnst777 BT"/>
          <w:sz w:val="22"/>
          <w:szCs w:val="22"/>
        </w:rPr>
        <w:t>the Internal Audit Recommendations – Management Control Report [Paper M71]</w:t>
      </w:r>
      <w:r w:rsidR="009821E4">
        <w:rPr>
          <w:rFonts w:ascii="Humnst777 BT" w:hAnsi="Humnst777 BT"/>
          <w:sz w:val="22"/>
          <w:szCs w:val="22"/>
        </w:rPr>
        <w:t>.</w:t>
      </w:r>
      <w:r w:rsidR="00642B82">
        <w:rPr>
          <w:rFonts w:ascii="Humnst777 BT" w:hAnsi="Humnst777 BT"/>
          <w:sz w:val="22"/>
          <w:szCs w:val="22"/>
        </w:rPr>
        <w:t xml:space="preserve"> </w:t>
      </w:r>
      <w:r w:rsidR="009821E4">
        <w:rPr>
          <w:rFonts w:ascii="Humnst777 BT" w:hAnsi="Humnst777 BT"/>
          <w:sz w:val="22"/>
          <w:szCs w:val="22"/>
        </w:rPr>
        <w:t>T</w:t>
      </w:r>
      <w:r w:rsidR="00642B82">
        <w:rPr>
          <w:rFonts w:ascii="Humnst777 BT" w:hAnsi="Humnst777 BT"/>
          <w:sz w:val="22"/>
          <w:szCs w:val="22"/>
        </w:rPr>
        <w:t>he Assistant Director of Finance [Financial Accounting</w:t>
      </w:r>
      <w:r w:rsidR="009821E4">
        <w:rPr>
          <w:rFonts w:ascii="Humnst777 BT" w:hAnsi="Humnst777 BT"/>
          <w:sz w:val="22"/>
          <w:szCs w:val="22"/>
        </w:rPr>
        <w:t>]</w:t>
      </w:r>
      <w:r w:rsidR="00DB4B8C">
        <w:rPr>
          <w:rFonts w:ascii="Humnst777 BT" w:hAnsi="Humnst777 BT"/>
          <w:sz w:val="22"/>
          <w:szCs w:val="22"/>
        </w:rPr>
        <w:t xml:space="preserve"> </w:t>
      </w:r>
      <w:r w:rsidR="009821E4">
        <w:rPr>
          <w:rFonts w:ascii="Humnst777 BT" w:hAnsi="Humnst777 BT"/>
          <w:sz w:val="22"/>
          <w:szCs w:val="22"/>
        </w:rPr>
        <w:t xml:space="preserve">reported </w:t>
      </w:r>
      <w:r w:rsidR="00DB4B8C">
        <w:rPr>
          <w:rFonts w:ascii="Humnst777 BT" w:hAnsi="Humnst777 BT"/>
          <w:sz w:val="22"/>
          <w:szCs w:val="22"/>
        </w:rPr>
        <w:t>that 19 actions had been completed, 11 remained open, of which 7 were overdue</w:t>
      </w:r>
      <w:r w:rsidR="009821E4">
        <w:rPr>
          <w:rFonts w:ascii="Humnst777 BT" w:hAnsi="Humnst777 BT"/>
          <w:sz w:val="22"/>
          <w:szCs w:val="22"/>
        </w:rPr>
        <w:t>.</w:t>
      </w:r>
      <w:r w:rsidR="0014437A">
        <w:rPr>
          <w:rFonts w:ascii="Humnst777 BT" w:hAnsi="Humnst777 BT"/>
          <w:sz w:val="22"/>
          <w:szCs w:val="22"/>
        </w:rPr>
        <w:t xml:space="preserve"> </w:t>
      </w:r>
      <w:r w:rsidR="009821E4">
        <w:rPr>
          <w:rFonts w:ascii="Humnst777 BT" w:hAnsi="Humnst777 BT"/>
          <w:sz w:val="22"/>
          <w:szCs w:val="22"/>
        </w:rPr>
        <w:t>T</w:t>
      </w:r>
      <w:r w:rsidR="0014437A">
        <w:rPr>
          <w:rFonts w:ascii="Humnst777 BT" w:hAnsi="Humnst777 BT"/>
          <w:sz w:val="22"/>
          <w:szCs w:val="22"/>
        </w:rPr>
        <w:t xml:space="preserve">he Assistant Director of Finance </w:t>
      </w:r>
      <w:r w:rsidR="009821E4">
        <w:rPr>
          <w:rFonts w:ascii="Humnst777 BT" w:hAnsi="Humnst777 BT"/>
          <w:sz w:val="22"/>
          <w:szCs w:val="22"/>
        </w:rPr>
        <w:t xml:space="preserve">said that she </w:t>
      </w:r>
      <w:r w:rsidR="0014437A">
        <w:rPr>
          <w:rFonts w:ascii="Humnst777 BT" w:hAnsi="Humnst777 BT"/>
          <w:sz w:val="22"/>
          <w:szCs w:val="22"/>
        </w:rPr>
        <w:t>was assured that progress was being made</w:t>
      </w:r>
      <w:r w:rsidR="009821E4">
        <w:rPr>
          <w:rFonts w:ascii="Humnst777 BT" w:hAnsi="Humnst777 BT"/>
          <w:sz w:val="22"/>
          <w:szCs w:val="22"/>
        </w:rPr>
        <w:t xml:space="preserve"> against the overdue actions</w:t>
      </w:r>
      <w:r w:rsidR="00DB4B8C">
        <w:rPr>
          <w:rFonts w:ascii="Humnst777 BT" w:hAnsi="Humnst777 BT"/>
          <w:sz w:val="22"/>
          <w:szCs w:val="22"/>
        </w:rPr>
        <w:t xml:space="preserve">. The one remaining action from the Health and Safety review of Estates and Facilities department was making significant progress, and </w:t>
      </w:r>
      <w:r w:rsidRPr="0053452C" w:rsidR="00DB4B8C">
        <w:rPr>
          <w:rFonts w:ascii="Humnst777 BT" w:hAnsi="Humnst777 BT"/>
          <w:sz w:val="22"/>
          <w:szCs w:val="22"/>
        </w:rPr>
        <w:t xml:space="preserve">was expected to complete </w:t>
      </w:r>
      <w:r w:rsidRPr="0053452C" w:rsidR="005B15B3">
        <w:rPr>
          <w:rFonts w:ascii="Humnst777 BT" w:hAnsi="Humnst777 BT"/>
          <w:sz w:val="22"/>
          <w:szCs w:val="22"/>
        </w:rPr>
        <w:t>prior to the next committee meeting in May</w:t>
      </w:r>
      <w:r w:rsidR="0053452C">
        <w:rPr>
          <w:rFonts w:ascii="Humnst777 BT" w:hAnsi="Humnst777 BT"/>
          <w:sz w:val="22"/>
          <w:szCs w:val="22"/>
        </w:rPr>
        <w:t>.</w:t>
      </w:r>
      <w:r w:rsidR="00DB4B8C">
        <w:rPr>
          <w:rFonts w:ascii="Humnst777 BT" w:hAnsi="Humnst777 BT"/>
          <w:sz w:val="22"/>
          <w:szCs w:val="22"/>
        </w:rPr>
        <w:t xml:space="preserve"> </w:t>
      </w:r>
    </w:p>
    <w:p w:rsidR="00355EF7" w:rsidP="00355EF7" w:rsidRDefault="00355EF7" w14:paraId="3D2C2D88" w14:textId="77777777">
      <w:pPr>
        <w:ind w:left="1134"/>
        <w:jc w:val="both"/>
        <w:rPr>
          <w:rFonts w:ascii="Humnst777 BT" w:hAnsi="Humnst777 BT"/>
          <w:sz w:val="22"/>
          <w:szCs w:val="22"/>
        </w:rPr>
      </w:pPr>
    </w:p>
    <w:p w:rsidR="00355EF7" w:rsidP="00355EF7" w:rsidRDefault="00E77BA9" w14:paraId="62DB8868" w14:textId="77777777">
      <w:pPr>
        <w:ind w:left="1134"/>
        <w:jc w:val="both"/>
        <w:rPr>
          <w:rFonts w:ascii="Humnst777 BT" w:hAnsi="Humnst777 BT"/>
          <w:b/>
          <w:sz w:val="22"/>
          <w:szCs w:val="22"/>
        </w:rPr>
      </w:pPr>
      <w:r>
        <w:rPr>
          <w:rFonts w:ascii="Humnst777 BT" w:hAnsi="Humnst777 BT"/>
          <w:b/>
          <w:sz w:val="22"/>
          <w:szCs w:val="22"/>
        </w:rPr>
        <w:t>NOTED.</w:t>
      </w:r>
    </w:p>
    <w:p w:rsidR="00355EF7" w:rsidP="00355EF7" w:rsidRDefault="00355EF7" w14:paraId="1B0CDAFF" w14:textId="77777777">
      <w:pPr>
        <w:jc w:val="both"/>
        <w:rPr>
          <w:rFonts w:ascii="Humnst777 BT" w:hAnsi="Humnst777 BT"/>
          <w:b/>
          <w:sz w:val="22"/>
          <w:szCs w:val="22"/>
        </w:rPr>
      </w:pPr>
    </w:p>
    <w:p w:rsidR="00355EF7" w:rsidP="00355EF7" w:rsidRDefault="00772631" w14:paraId="573A1A9D" w14:textId="77777777">
      <w:pPr>
        <w:ind w:left="1134" w:hanging="414"/>
        <w:rPr>
          <w:rFonts w:ascii="Humnst777 BT" w:hAnsi="Humnst777 BT"/>
          <w:b/>
          <w:sz w:val="22"/>
        </w:rPr>
      </w:pPr>
      <w:r>
        <w:rPr>
          <w:rFonts w:ascii="Humnst777 BT" w:hAnsi="Humnst777 BT"/>
          <w:b/>
          <w:sz w:val="22"/>
        </w:rPr>
        <w:t>108</w:t>
      </w:r>
      <w:r w:rsidR="00355EF7">
        <w:rPr>
          <w:rFonts w:ascii="Humnst777 BT" w:hAnsi="Humnst777 BT"/>
          <w:b/>
          <w:sz w:val="22"/>
        </w:rPr>
        <w:t>.</w:t>
      </w:r>
      <w:r w:rsidR="008966F9">
        <w:rPr>
          <w:rFonts w:ascii="Humnst777 BT" w:hAnsi="Humnst777 BT"/>
          <w:b/>
          <w:sz w:val="22"/>
        </w:rPr>
        <w:t>TRAC Assurance report</w:t>
      </w:r>
      <w:r w:rsidR="00355EF7">
        <w:rPr>
          <w:rFonts w:ascii="Humnst777 BT" w:hAnsi="Humnst777 BT"/>
          <w:b/>
          <w:sz w:val="22"/>
        </w:rPr>
        <w:t xml:space="preserve"> [Item 11]</w:t>
      </w:r>
    </w:p>
    <w:p w:rsidR="00355EF7" w:rsidP="00355EF7" w:rsidRDefault="00355EF7" w14:paraId="6B1BD8CB" w14:textId="77777777">
      <w:pPr>
        <w:ind w:left="1134" w:hanging="414"/>
        <w:rPr>
          <w:rFonts w:ascii="Humnst777 BT" w:hAnsi="Humnst777 BT"/>
          <w:b/>
          <w:sz w:val="22"/>
        </w:rPr>
      </w:pPr>
      <w:r>
        <w:rPr>
          <w:rFonts w:ascii="Humnst777 BT" w:hAnsi="Humnst777 BT"/>
          <w:b/>
          <w:sz w:val="22"/>
        </w:rPr>
        <w:tab/>
      </w:r>
    </w:p>
    <w:p w:rsidRPr="00DB4B8C" w:rsidR="00355EF7" w:rsidP="00355EF7" w:rsidRDefault="00355EF7" w14:paraId="2658C2D5" w14:textId="77777777">
      <w:pPr>
        <w:ind w:left="1134" w:hanging="414"/>
        <w:rPr>
          <w:rFonts w:ascii="Humnst777 BT" w:hAnsi="Humnst777 BT"/>
          <w:sz w:val="22"/>
        </w:rPr>
      </w:pPr>
      <w:r>
        <w:rPr>
          <w:rFonts w:ascii="Humnst777 BT" w:hAnsi="Humnst777 BT"/>
          <w:b/>
          <w:sz w:val="22"/>
        </w:rPr>
        <w:tab/>
      </w:r>
      <w:r>
        <w:rPr>
          <w:rFonts w:ascii="Humnst777 BT" w:hAnsi="Humnst777 BT"/>
          <w:sz w:val="22"/>
        </w:rPr>
        <w:t xml:space="preserve">The Audit Committee received </w:t>
      </w:r>
      <w:r w:rsidR="00DB4B8C">
        <w:rPr>
          <w:rFonts w:ascii="Humnst777 BT" w:hAnsi="Humnst777 BT"/>
          <w:sz w:val="22"/>
        </w:rPr>
        <w:t>the T</w:t>
      </w:r>
      <w:r w:rsidR="00660775">
        <w:rPr>
          <w:rFonts w:ascii="Humnst777 BT" w:hAnsi="Humnst777 BT"/>
          <w:sz w:val="22"/>
        </w:rPr>
        <w:t>RAC</w:t>
      </w:r>
      <w:r w:rsidR="00DB4B8C">
        <w:rPr>
          <w:rFonts w:ascii="Humnst777 BT" w:hAnsi="Humnst777 BT"/>
          <w:sz w:val="22"/>
        </w:rPr>
        <w:t xml:space="preserve"> Assurance Report</w:t>
      </w:r>
      <w:r>
        <w:rPr>
          <w:rFonts w:ascii="Humnst777 BT" w:hAnsi="Humnst777 BT"/>
          <w:sz w:val="22"/>
        </w:rPr>
        <w:t xml:space="preserve"> [Paper M</w:t>
      </w:r>
      <w:r w:rsidR="00DB4B8C">
        <w:rPr>
          <w:rFonts w:ascii="Humnst777 BT" w:hAnsi="Humnst777 BT"/>
          <w:sz w:val="22"/>
        </w:rPr>
        <w:t>72</w:t>
      </w:r>
      <w:r>
        <w:rPr>
          <w:rFonts w:ascii="Humnst777 BT" w:hAnsi="Humnst777 BT"/>
          <w:sz w:val="22"/>
        </w:rPr>
        <w:t>]</w:t>
      </w:r>
      <w:r>
        <w:rPr>
          <w:rFonts w:ascii="Humnst777 BT" w:hAnsi="Humnst777 BT"/>
          <w:b/>
          <w:sz w:val="22"/>
        </w:rPr>
        <w:t>.</w:t>
      </w:r>
      <w:r w:rsidR="00DB4B8C">
        <w:rPr>
          <w:rFonts w:ascii="Humnst777 BT" w:hAnsi="Humnst777 BT"/>
          <w:b/>
          <w:sz w:val="22"/>
        </w:rPr>
        <w:t xml:space="preserve"> </w:t>
      </w:r>
      <w:r w:rsidR="00DB4B8C">
        <w:rPr>
          <w:rFonts w:ascii="Humnst777 BT" w:hAnsi="Humnst777 BT"/>
          <w:sz w:val="22"/>
        </w:rPr>
        <w:t>The T</w:t>
      </w:r>
      <w:r w:rsidR="00660775">
        <w:rPr>
          <w:rFonts w:ascii="Humnst777 BT" w:hAnsi="Humnst777 BT"/>
          <w:sz w:val="22"/>
        </w:rPr>
        <w:t>RAC</w:t>
      </w:r>
      <w:r w:rsidR="00DB4B8C">
        <w:rPr>
          <w:rFonts w:ascii="Humnst777 BT" w:hAnsi="Humnst777 BT"/>
          <w:sz w:val="22"/>
        </w:rPr>
        <w:t xml:space="preserve"> and T</w:t>
      </w:r>
      <w:r w:rsidR="00660775">
        <w:rPr>
          <w:rFonts w:ascii="Humnst777 BT" w:hAnsi="Humnst777 BT"/>
          <w:sz w:val="22"/>
        </w:rPr>
        <w:t>RAC</w:t>
      </w:r>
      <w:r w:rsidR="00DB4B8C">
        <w:rPr>
          <w:rFonts w:ascii="Humnst777 BT" w:hAnsi="Humnst777 BT"/>
          <w:sz w:val="22"/>
        </w:rPr>
        <w:t xml:space="preserve"> (T) return had been approved by the Finance and Resources Committee by </w:t>
      </w:r>
      <w:r w:rsidR="005A53BD">
        <w:rPr>
          <w:rFonts w:ascii="Humnst777 BT" w:hAnsi="Humnst777 BT"/>
          <w:sz w:val="22"/>
        </w:rPr>
        <w:t>virtual meeting</w:t>
      </w:r>
      <w:r w:rsidR="00DB4B8C">
        <w:rPr>
          <w:rFonts w:ascii="Humnst777 BT" w:hAnsi="Humnst777 BT"/>
          <w:sz w:val="22"/>
        </w:rPr>
        <w:t xml:space="preserve"> in January. </w:t>
      </w:r>
      <w:bookmarkStart w:name="_Hlk34827215" w:id="0"/>
      <w:r w:rsidR="00660775">
        <w:rPr>
          <w:rFonts w:ascii="Humnst777 BT" w:hAnsi="Humnst777 BT"/>
          <w:sz w:val="22"/>
        </w:rPr>
        <w:t>Members noted that t</w:t>
      </w:r>
      <w:r w:rsidR="00DB4B8C">
        <w:rPr>
          <w:rFonts w:ascii="Humnst777 BT" w:hAnsi="Humnst777 BT"/>
          <w:sz w:val="22"/>
        </w:rPr>
        <w:t xml:space="preserve">he purpose of the TRAC Assurance Report was to confirm the process of assurance and due diligence followed in the compilation of the return. The Committee </w:t>
      </w:r>
      <w:r w:rsidR="00660775">
        <w:rPr>
          <w:rFonts w:ascii="Humnst777 BT" w:hAnsi="Humnst777 BT"/>
          <w:sz w:val="22"/>
        </w:rPr>
        <w:t xml:space="preserve">members </w:t>
      </w:r>
      <w:r w:rsidR="00DB4B8C">
        <w:rPr>
          <w:rFonts w:ascii="Humnst777 BT" w:hAnsi="Humnst777 BT"/>
          <w:sz w:val="22"/>
        </w:rPr>
        <w:t>agreed that it was no longer necessary for them to receive the Assurance Report, given that</w:t>
      </w:r>
      <w:r w:rsidR="00660775">
        <w:rPr>
          <w:rFonts w:ascii="Humnst777 BT" w:hAnsi="Humnst777 BT"/>
          <w:sz w:val="22"/>
        </w:rPr>
        <w:t xml:space="preserve"> the</w:t>
      </w:r>
      <w:r w:rsidR="00DB4B8C">
        <w:rPr>
          <w:rFonts w:ascii="Humnst777 BT" w:hAnsi="Humnst777 BT"/>
          <w:sz w:val="22"/>
        </w:rPr>
        <w:t xml:space="preserve"> Finance and Resources </w:t>
      </w:r>
      <w:r w:rsidR="00660775">
        <w:rPr>
          <w:rFonts w:ascii="Humnst777 BT" w:hAnsi="Humnst777 BT"/>
          <w:sz w:val="22"/>
        </w:rPr>
        <w:t xml:space="preserve">Committee </w:t>
      </w:r>
      <w:r w:rsidR="00DB4B8C">
        <w:rPr>
          <w:rFonts w:ascii="Humnst777 BT" w:hAnsi="Humnst777 BT"/>
          <w:sz w:val="22"/>
        </w:rPr>
        <w:t xml:space="preserve">had oversight of the </w:t>
      </w:r>
      <w:r w:rsidR="00660775">
        <w:rPr>
          <w:rFonts w:ascii="Humnst777 BT" w:hAnsi="Humnst777 BT"/>
          <w:sz w:val="22"/>
        </w:rPr>
        <w:t xml:space="preserve">TRAC </w:t>
      </w:r>
      <w:r w:rsidR="00DB4B8C">
        <w:rPr>
          <w:rFonts w:ascii="Humnst777 BT" w:hAnsi="Humnst777 BT"/>
          <w:sz w:val="22"/>
        </w:rPr>
        <w:t>process</w:t>
      </w:r>
      <w:bookmarkEnd w:id="0"/>
      <w:r w:rsidR="00DB4B8C">
        <w:rPr>
          <w:rFonts w:ascii="Humnst777 BT" w:hAnsi="Humnst777 BT"/>
          <w:sz w:val="22"/>
        </w:rPr>
        <w:t>. The paper would be removed from the</w:t>
      </w:r>
      <w:r w:rsidR="00660775">
        <w:rPr>
          <w:rFonts w:ascii="Humnst777 BT" w:hAnsi="Humnst777 BT"/>
          <w:sz w:val="22"/>
        </w:rPr>
        <w:t xml:space="preserve"> Audit Committee’s</w:t>
      </w:r>
      <w:r w:rsidR="00DB4B8C">
        <w:rPr>
          <w:rFonts w:ascii="Humnst777 BT" w:hAnsi="Humnst777 BT"/>
          <w:sz w:val="22"/>
        </w:rPr>
        <w:t xml:space="preserve"> workplan for 2020/21.</w:t>
      </w:r>
    </w:p>
    <w:p w:rsidR="00355EF7" w:rsidP="00355EF7" w:rsidRDefault="00355EF7" w14:paraId="36372C30" w14:textId="77777777">
      <w:pPr>
        <w:ind w:left="1134" w:hanging="414"/>
        <w:rPr>
          <w:rFonts w:ascii="Humnst777 BT" w:hAnsi="Humnst777 BT"/>
          <w:b/>
          <w:sz w:val="22"/>
        </w:rPr>
      </w:pPr>
    </w:p>
    <w:p w:rsidR="00355EF7" w:rsidP="00355EF7" w:rsidRDefault="00355EF7" w14:paraId="7DA6F9DC" w14:textId="77777777">
      <w:pPr>
        <w:ind w:left="414" w:firstLine="720"/>
        <w:rPr>
          <w:rFonts w:ascii="Humnst777 BT" w:hAnsi="Humnst777 BT"/>
          <w:b/>
          <w:sz w:val="22"/>
          <w:szCs w:val="22"/>
        </w:rPr>
      </w:pPr>
      <w:r>
        <w:rPr>
          <w:rFonts w:ascii="Humnst777 BT" w:hAnsi="Humnst777 BT"/>
          <w:b/>
          <w:sz w:val="22"/>
          <w:szCs w:val="22"/>
        </w:rPr>
        <w:t>NOTED</w:t>
      </w:r>
    </w:p>
    <w:p w:rsidR="00355EF7" w:rsidP="00355EF7" w:rsidRDefault="00355EF7" w14:paraId="09CC779E" w14:textId="77777777">
      <w:pPr>
        <w:ind w:left="1134"/>
        <w:rPr>
          <w:rFonts w:ascii="Humnst777 BT" w:hAnsi="Humnst777 BT"/>
          <w:b/>
          <w:sz w:val="22"/>
          <w:szCs w:val="22"/>
        </w:rPr>
      </w:pPr>
    </w:p>
    <w:p w:rsidR="0014437A" w:rsidP="00355EF7" w:rsidRDefault="0014437A" w14:paraId="0415A445" w14:textId="77777777">
      <w:pPr>
        <w:ind w:left="1134"/>
        <w:rPr>
          <w:rFonts w:ascii="Humnst777 BT" w:hAnsi="Humnst777 BT"/>
          <w:b/>
          <w:sz w:val="22"/>
          <w:szCs w:val="22"/>
        </w:rPr>
      </w:pPr>
    </w:p>
    <w:p w:rsidR="00355EF7" w:rsidP="00355EF7" w:rsidRDefault="00772631" w14:paraId="4D4BA390" w14:textId="77777777">
      <w:pPr>
        <w:ind w:left="1134" w:hanging="414"/>
        <w:rPr>
          <w:rFonts w:ascii="Humnst777 BT" w:hAnsi="Humnst777 BT"/>
          <w:b/>
          <w:sz w:val="22"/>
        </w:rPr>
      </w:pPr>
      <w:r>
        <w:rPr>
          <w:rFonts w:ascii="Humnst777 BT" w:hAnsi="Humnst777 BT"/>
          <w:b/>
          <w:sz w:val="22"/>
        </w:rPr>
        <w:t>109</w:t>
      </w:r>
      <w:r w:rsidR="00355EF7">
        <w:rPr>
          <w:rFonts w:ascii="Humnst777 BT" w:hAnsi="Humnst777 BT"/>
          <w:b/>
          <w:sz w:val="22"/>
        </w:rPr>
        <w:t xml:space="preserve">. </w:t>
      </w:r>
      <w:r w:rsidR="008966F9">
        <w:rPr>
          <w:rFonts w:ascii="Humnst777 BT" w:hAnsi="Humnst777 BT"/>
          <w:b/>
          <w:sz w:val="22"/>
        </w:rPr>
        <w:t>Risk Management – Termly Report of the Vice-Chancellor</w:t>
      </w:r>
      <w:r w:rsidR="00355EF7">
        <w:rPr>
          <w:rFonts w:ascii="Humnst777 BT" w:hAnsi="Humnst777 BT"/>
          <w:b/>
          <w:sz w:val="22"/>
        </w:rPr>
        <w:t xml:space="preserve"> [Item 12]</w:t>
      </w:r>
      <w:r w:rsidR="00355EF7">
        <w:rPr>
          <w:rFonts w:ascii="Humnst777 BT" w:hAnsi="Humnst777 BT"/>
          <w:b/>
          <w:sz w:val="22"/>
        </w:rPr>
        <w:tab/>
      </w:r>
      <w:r w:rsidR="00355EF7">
        <w:rPr>
          <w:rFonts w:ascii="Humnst777 BT" w:hAnsi="Humnst777 BT"/>
          <w:sz w:val="22"/>
        </w:rPr>
        <w:tab/>
      </w:r>
    </w:p>
    <w:p w:rsidR="00355EF7" w:rsidP="00355EF7" w:rsidRDefault="00355EF7" w14:paraId="69CEA380" w14:textId="77777777">
      <w:pPr>
        <w:ind w:left="1134"/>
        <w:jc w:val="both"/>
        <w:rPr>
          <w:rFonts w:ascii="Humnst777 BT" w:hAnsi="Humnst777 BT"/>
          <w:sz w:val="22"/>
          <w:szCs w:val="22"/>
        </w:rPr>
      </w:pPr>
      <w:r>
        <w:rPr>
          <w:rFonts w:ascii="Humnst777 BT" w:hAnsi="Humnst777 BT"/>
          <w:sz w:val="22"/>
          <w:szCs w:val="22"/>
        </w:rPr>
        <w:t>The Audit Committee received the Termly Risk Management Report of the Vice-Chancellor [Paper M</w:t>
      </w:r>
      <w:r w:rsidR="00764867">
        <w:rPr>
          <w:rFonts w:ascii="Humnst777 BT" w:hAnsi="Humnst777 BT"/>
          <w:sz w:val="22"/>
          <w:szCs w:val="22"/>
        </w:rPr>
        <w:t>73</w:t>
      </w:r>
      <w:r>
        <w:rPr>
          <w:rFonts w:ascii="Humnst777 BT" w:hAnsi="Humnst777 BT"/>
          <w:sz w:val="22"/>
          <w:szCs w:val="22"/>
        </w:rPr>
        <w:t xml:space="preserve">]. </w:t>
      </w:r>
      <w:bookmarkStart w:name="_Hlk34827300" w:id="1"/>
      <w:r>
        <w:rPr>
          <w:rFonts w:ascii="Humnst777 BT" w:hAnsi="Humnst777 BT"/>
          <w:sz w:val="22"/>
          <w:szCs w:val="22"/>
        </w:rPr>
        <w:t>The</w:t>
      </w:r>
      <w:r w:rsidR="0014437A">
        <w:rPr>
          <w:rFonts w:ascii="Humnst777 BT" w:hAnsi="Humnst777 BT"/>
          <w:sz w:val="22"/>
          <w:szCs w:val="22"/>
        </w:rPr>
        <w:t xml:space="preserve"> University Solicitor and</w:t>
      </w:r>
      <w:r>
        <w:rPr>
          <w:rFonts w:ascii="Humnst777 BT" w:hAnsi="Humnst777 BT"/>
          <w:sz w:val="22"/>
          <w:szCs w:val="22"/>
        </w:rPr>
        <w:t xml:space="preserve"> Clerk to the Governing Body</w:t>
      </w:r>
      <w:r w:rsidR="00E35B05">
        <w:rPr>
          <w:rFonts w:ascii="Humnst777 BT" w:hAnsi="Humnst777 BT"/>
          <w:sz w:val="22"/>
          <w:szCs w:val="22"/>
        </w:rPr>
        <w:t xml:space="preserve"> said that SMT </w:t>
      </w:r>
      <w:r w:rsidR="00DB092F">
        <w:rPr>
          <w:rFonts w:ascii="Humnst777 BT" w:hAnsi="Humnst777 BT"/>
          <w:sz w:val="22"/>
          <w:szCs w:val="22"/>
        </w:rPr>
        <w:t xml:space="preserve">members had </w:t>
      </w:r>
      <w:r w:rsidR="00E35B05">
        <w:rPr>
          <w:rFonts w:ascii="Humnst777 BT" w:hAnsi="Humnst777 BT"/>
          <w:sz w:val="22"/>
          <w:szCs w:val="22"/>
        </w:rPr>
        <w:t xml:space="preserve">reviewed the University’s </w:t>
      </w:r>
      <w:r w:rsidR="005A53BD">
        <w:rPr>
          <w:rFonts w:ascii="Humnst777 BT" w:hAnsi="Humnst777 BT"/>
          <w:sz w:val="22"/>
          <w:szCs w:val="22"/>
        </w:rPr>
        <w:t>High-Level</w:t>
      </w:r>
      <w:r w:rsidR="00E35B05">
        <w:rPr>
          <w:rFonts w:ascii="Humnst777 BT" w:hAnsi="Humnst777 BT"/>
          <w:sz w:val="22"/>
          <w:szCs w:val="22"/>
        </w:rPr>
        <w:t xml:space="preserve"> Risk Register</w:t>
      </w:r>
      <w:r w:rsidR="00DB092F">
        <w:rPr>
          <w:rFonts w:ascii="Humnst777 BT" w:hAnsi="Humnst777 BT"/>
          <w:sz w:val="22"/>
          <w:szCs w:val="22"/>
        </w:rPr>
        <w:t xml:space="preserve"> </w:t>
      </w:r>
      <w:bookmarkEnd w:id="1"/>
      <w:r w:rsidR="00DB092F">
        <w:rPr>
          <w:rFonts w:ascii="Humnst777 BT" w:hAnsi="Humnst777 BT"/>
          <w:sz w:val="22"/>
          <w:szCs w:val="22"/>
        </w:rPr>
        <w:t>as they are required to do</w:t>
      </w:r>
      <w:r w:rsidR="00E35B05">
        <w:rPr>
          <w:rFonts w:ascii="Humnst777 BT" w:hAnsi="Humnst777 BT"/>
          <w:sz w:val="22"/>
          <w:szCs w:val="22"/>
        </w:rPr>
        <w:t xml:space="preserve"> on a quarterly basis. There had been no new risks this cycle, but there had been significant changes</w:t>
      </w:r>
      <w:r w:rsidR="00DB092F">
        <w:rPr>
          <w:rFonts w:ascii="Humnst777 BT" w:hAnsi="Humnst777 BT"/>
          <w:sz w:val="22"/>
          <w:szCs w:val="22"/>
        </w:rPr>
        <w:t xml:space="preserve"> to controls, key actions</w:t>
      </w:r>
      <w:r w:rsidR="00E35B05">
        <w:rPr>
          <w:rFonts w:ascii="Humnst777 BT" w:hAnsi="Humnst777 BT"/>
          <w:sz w:val="22"/>
          <w:szCs w:val="22"/>
        </w:rPr>
        <w:t xml:space="preserve"> and re-rating</w:t>
      </w:r>
      <w:r w:rsidR="00DB092F">
        <w:rPr>
          <w:rFonts w:ascii="Humnst777 BT" w:hAnsi="Humnst777 BT"/>
          <w:sz w:val="22"/>
          <w:szCs w:val="22"/>
        </w:rPr>
        <w:t xml:space="preserve"> of risks</w:t>
      </w:r>
      <w:r w:rsidR="00E35B05">
        <w:rPr>
          <w:rFonts w:ascii="Humnst777 BT" w:hAnsi="Humnst777 BT"/>
          <w:sz w:val="22"/>
          <w:szCs w:val="22"/>
        </w:rPr>
        <w:t xml:space="preserve">. </w:t>
      </w:r>
    </w:p>
    <w:p w:rsidR="00E35B05" w:rsidP="00355EF7" w:rsidRDefault="00E35B05" w14:paraId="37635DB0" w14:textId="77777777">
      <w:pPr>
        <w:ind w:left="1134"/>
        <w:jc w:val="both"/>
        <w:rPr>
          <w:rFonts w:ascii="Humnst777 BT" w:hAnsi="Humnst777 BT"/>
          <w:sz w:val="22"/>
          <w:szCs w:val="22"/>
        </w:rPr>
      </w:pPr>
    </w:p>
    <w:p w:rsidR="00E35B05" w:rsidP="00355EF7" w:rsidRDefault="00E35B05" w14:paraId="7A0DE9E6" w14:textId="77777777">
      <w:pPr>
        <w:ind w:left="1134"/>
        <w:jc w:val="both"/>
        <w:rPr>
          <w:rFonts w:ascii="Humnst777 BT" w:hAnsi="Humnst777 BT"/>
          <w:sz w:val="22"/>
          <w:szCs w:val="22"/>
        </w:rPr>
      </w:pPr>
      <w:bookmarkStart w:name="_Hlk34827327" w:id="2"/>
      <w:r>
        <w:rPr>
          <w:rFonts w:ascii="Humnst777 BT" w:hAnsi="Humnst777 BT"/>
          <w:sz w:val="22"/>
          <w:szCs w:val="22"/>
        </w:rPr>
        <w:t xml:space="preserve">Risk One, “Failure to maximise recruitment to and retention in faculty Initial Teacher Education (ITE) programmes and failure to manage ITE provision costs” had been downgraded and removed from the </w:t>
      </w:r>
      <w:r w:rsidR="005A53BD">
        <w:rPr>
          <w:rFonts w:ascii="Humnst777 BT" w:hAnsi="Humnst777 BT"/>
          <w:sz w:val="22"/>
          <w:szCs w:val="22"/>
        </w:rPr>
        <w:t>High-Level</w:t>
      </w:r>
      <w:r>
        <w:rPr>
          <w:rFonts w:ascii="Humnst777 BT" w:hAnsi="Humnst777 BT"/>
          <w:sz w:val="22"/>
          <w:szCs w:val="22"/>
        </w:rPr>
        <w:t xml:space="preserve"> Risk Register.</w:t>
      </w:r>
      <w:bookmarkEnd w:id="2"/>
      <w:r>
        <w:rPr>
          <w:rFonts w:ascii="Humnst777 BT" w:hAnsi="Humnst777 BT"/>
          <w:sz w:val="22"/>
          <w:szCs w:val="22"/>
        </w:rPr>
        <w:t xml:space="preserve"> </w:t>
      </w:r>
      <w:r w:rsidR="00DB092F">
        <w:rPr>
          <w:rFonts w:ascii="Humnst777 BT" w:hAnsi="Humnst777 BT"/>
          <w:sz w:val="22"/>
          <w:szCs w:val="22"/>
        </w:rPr>
        <w:t>SMT had</w:t>
      </w:r>
      <w:r>
        <w:rPr>
          <w:rFonts w:ascii="Humnst777 BT" w:hAnsi="Humnst777 BT"/>
          <w:sz w:val="22"/>
          <w:szCs w:val="22"/>
        </w:rPr>
        <w:t xml:space="preserve"> agreed </w:t>
      </w:r>
      <w:r w:rsidR="00DB092F">
        <w:rPr>
          <w:rFonts w:ascii="Humnst777 BT" w:hAnsi="Humnst777 BT"/>
          <w:sz w:val="22"/>
          <w:szCs w:val="22"/>
        </w:rPr>
        <w:t xml:space="preserve">that </w:t>
      </w:r>
      <w:r>
        <w:rPr>
          <w:rFonts w:ascii="Humnst777 BT" w:hAnsi="Humnst777 BT"/>
          <w:sz w:val="22"/>
          <w:szCs w:val="22"/>
        </w:rPr>
        <w:t>it was no longer appropriate to focus on one area of provision in terms of student recruitment and retention. The Dean of Education</w:t>
      </w:r>
      <w:r w:rsidR="00DB092F">
        <w:rPr>
          <w:rFonts w:ascii="Humnst777 BT" w:hAnsi="Humnst777 BT"/>
          <w:sz w:val="22"/>
          <w:szCs w:val="22"/>
        </w:rPr>
        <w:t>, as risk owner,</w:t>
      </w:r>
      <w:r>
        <w:rPr>
          <w:rFonts w:ascii="Humnst777 BT" w:hAnsi="Humnst777 BT"/>
          <w:sz w:val="22"/>
          <w:szCs w:val="22"/>
        </w:rPr>
        <w:t xml:space="preserve"> would continue to review and monitor this as a local risk. </w:t>
      </w:r>
    </w:p>
    <w:p w:rsidR="00E35B05" w:rsidP="00355EF7" w:rsidRDefault="00E35B05" w14:paraId="02D308E8" w14:textId="77777777">
      <w:pPr>
        <w:ind w:left="1134"/>
        <w:jc w:val="both"/>
        <w:rPr>
          <w:rFonts w:ascii="Humnst777 BT" w:hAnsi="Humnst777 BT"/>
          <w:sz w:val="22"/>
          <w:szCs w:val="22"/>
        </w:rPr>
      </w:pPr>
    </w:p>
    <w:p w:rsidR="00E35B05" w:rsidP="00355EF7" w:rsidRDefault="00E35B05" w14:paraId="75095291" w14:textId="77777777">
      <w:pPr>
        <w:ind w:left="1134"/>
        <w:jc w:val="both"/>
        <w:rPr>
          <w:rFonts w:ascii="Humnst777 BT" w:hAnsi="Humnst777 BT"/>
          <w:sz w:val="22"/>
          <w:szCs w:val="22"/>
        </w:rPr>
      </w:pPr>
      <w:bookmarkStart w:name="_Hlk34827340" w:id="3"/>
      <w:r>
        <w:rPr>
          <w:rFonts w:ascii="Humnst777 BT" w:hAnsi="Humnst777 BT"/>
          <w:sz w:val="22"/>
          <w:szCs w:val="22"/>
        </w:rPr>
        <w:t>The gross and residual ratings for Risk Nine, “Incomplete and inaccurate student dat</w:t>
      </w:r>
      <w:r w:rsidR="001A096E">
        <w:rPr>
          <w:rFonts w:ascii="Humnst777 BT" w:hAnsi="Humnst777 BT"/>
          <w:sz w:val="22"/>
          <w:szCs w:val="22"/>
        </w:rPr>
        <w:t>a</w:t>
      </w:r>
      <w:r>
        <w:rPr>
          <w:rFonts w:ascii="Humnst777 BT" w:hAnsi="Humnst777 BT"/>
          <w:sz w:val="22"/>
          <w:szCs w:val="22"/>
        </w:rPr>
        <w:t>”, had been increased, and Risk Nine was now the highest rated risk on the High-Level Risk Register, at 16 (residual</w:t>
      </w:r>
      <w:r w:rsidR="00DB092F">
        <w:rPr>
          <w:rFonts w:ascii="Humnst777 BT" w:hAnsi="Humnst777 BT"/>
          <w:sz w:val="22"/>
          <w:szCs w:val="22"/>
        </w:rPr>
        <w:t xml:space="preserve"> rating</w:t>
      </w:r>
      <w:r>
        <w:rPr>
          <w:rFonts w:ascii="Humnst777 BT" w:hAnsi="Humnst777 BT"/>
          <w:sz w:val="22"/>
          <w:szCs w:val="22"/>
        </w:rPr>
        <w:t xml:space="preserve">). This </w:t>
      </w:r>
      <w:r w:rsidR="005A53BD">
        <w:rPr>
          <w:rFonts w:ascii="Humnst777 BT" w:hAnsi="Humnst777 BT"/>
          <w:sz w:val="22"/>
          <w:szCs w:val="22"/>
        </w:rPr>
        <w:t>increase was in</w:t>
      </w:r>
      <w:r>
        <w:rPr>
          <w:rFonts w:ascii="Humnst777 BT" w:hAnsi="Humnst777 BT"/>
          <w:sz w:val="22"/>
          <w:szCs w:val="22"/>
        </w:rPr>
        <w:t xml:space="preserve"> response to the OfS audit of Student Outturn Data. </w:t>
      </w:r>
    </w:p>
    <w:bookmarkEnd w:id="3"/>
    <w:p w:rsidR="00DB092F" w:rsidP="00355EF7" w:rsidRDefault="00DB092F" w14:paraId="01B17DEB" w14:textId="77777777">
      <w:pPr>
        <w:ind w:left="1134"/>
        <w:jc w:val="both"/>
        <w:rPr>
          <w:rFonts w:ascii="Humnst777 BT" w:hAnsi="Humnst777 BT"/>
          <w:sz w:val="22"/>
          <w:szCs w:val="22"/>
        </w:rPr>
      </w:pPr>
    </w:p>
    <w:p w:rsidR="00DB092F" w:rsidP="00355EF7" w:rsidRDefault="00DB092F" w14:paraId="11384085" w14:textId="77777777">
      <w:pPr>
        <w:ind w:left="1134"/>
        <w:jc w:val="both"/>
        <w:rPr>
          <w:rFonts w:ascii="Humnst777 BT" w:hAnsi="Humnst777 BT"/>
          <w:sz w:val="22"/>
          <w:szCs w:val="22"/>
        </w:rPr>
      </w:pPr>
      <w:r>
        <w:rPr>
          <w:rFonts w:ascii="Humnst777 BT" w:hAnsi="Humnst777 BT"/>
          <w:sz w:val="22"/>
          <w:szCs w:val="22"/>
        </w:rPr>
        <w:t xml:space="preserve">The members noted that </w:t>
      </w:r>
      <w:r w:rsidR="001A096E">
        <w:rPr>
          <w:rFonts w:ascii="Humnst777 BT" w:hAnsi="Humnst777 BT"/>
          <w:sz w:val="22"/>
          <w:szCs w:val="22"/>
        </w:rPr>
        <w:t xml:space="preserve">the </w:t>
      </w:r>
      <w:r>
        <w:rPr>
          <w:rFonts w:ascii="Humnst777 BT" w:hAnsi="Humnst777 BT"/>
          <w:sz w:val="22"/>
          <w:szCs w:val="22"/>
        </w:rPr>
        <w:t>latest project risk register for the STEM building (</w:t>
      </w:r>
      <w:r w:rsidR="001A096E">
        <w:rPr>
          <w:rFonts w:ascii="Humnst777 BT" w:hAnsi="Humnst777 BT"/>
          <w:sz w:val="22"/>
          <w:szCs w:val="22"/>
        </w:rPr>
        <w:t>B</w:t>
      </w:r>
      <w:r>
        <w:rPr>
          <w:rFonts w:ascii="Humnst777 BT" w:hAnsi="Humnst777 BT"/>
          <w:sz w:val="22"/>
          <w:szCs w:val="22"/>
        </w:rPr>
        <w:t>uilding 2) had</w:t>
      </w:r>
      <w:r w:rsidR="001A096E">
        <w:rPr>
          <w:rFonts w:ascii="Humnst777 BT" w:hAnsi="Humnst777 BT"/>
          <w:sz w:val="22"/>
          <w:szCs w:val="22"/>
        </w:rPr>
        <w:t xml:space="preserve"> shown</w:t>
      </w:r>
      <w:r>
        <w:rPr>
          <w:rFonts w:ascii="Humnst777 BT" w:hAnsi="Humnst777 BT"/>
          <w:sz w:val="22"/>
          <w:szCs w:val="22"/>
        </w:rPr>
        <w:t xml:space="preserve"> a reduction in the number of risks with a residual red rating (from 6 to 4</w:t>
      </w:r>
      <w:r w:rsidR="001A096E">
        <w:rPr>
          <w:rFonts w:ascii="Humnst777 BT" w:hAnsi="Humnst777 BT"/>
          <w:sz w:val="22"/>
          <w:szCs w:val="22"/>
        </w:rPr>
        <w:t>)</w:t>
      </w:r>
      <w:r>
        <w:rPr>
          <w:rFonts w:ascii="Humnst777 BT" w:hAnsi="Humnst777 BT"/>
          <w:sz w:val="22"/>
          <w:szCs w:val="22"/>
        </w:rPr>
        <w:t xml:space="preserve"> since the last meeting. </w:t>
      </w:r>
    </w:p>
    <w:p w:rsidR="00421FB7" w:rsidP="00355EF7" w:rsidRDefault="00421FB7" w14:paraId="360FDEE0" w14:textId="77777777">
      <w:pPr>
        <w:ind w:left="1134"/>
        <w:jc w:val="both"/>
        <w:rPr>
          <w:rFonts w:ascii="Humnst777 BT" w:hAnsi="Humnst777 BT"/>
          <w:sz w:val="22"/>
          <w:szCs w:val="22"/>
        </w:rPr>
      </w:pPr>
    </w:p>
    <w:p w:rsidR="00421FB7" w:rsidP="00355EF7" w:rsidRDefault="00286964" w14:paraId="19E5F678" w14:textId="77777777">
      <w:pPr>
        <w:ind w:left="1134"/>
        <w:jc w:val="both"/>
        <w:rPr>
          <w:rFonts w:ascii="Humnst777 BT" w:hAnsi="Humnst777 BT"/>
          <w:sz w:val="22"/>
          <w:szCs w:val="22"/>
        </w:rPr>
      </w:pPr>
      <w:r>
        <w:rPr>
          <w:rFonts w:ascii="Humnst777 BT" w:hAnsi="Humnst777 BT"/>
          <w:sz w:val="22"/>
          <w:szCs w:val="22"/>
        </w:rPr>
        <w:lastRenderedPageBreak/>
        <w:t>The University Solicitor reported that in terms of the Change Portfolio Assurance Board</w:t>
      </w:r>
      <w:r w:rsidR="00764867">
        <w:rPr>
          <w:rFonts w:ascii="Humnst777 BT" w:hAnsi="Humnst777 BT"/>
          <w:sz w:val="22"/>
          <w:szCs w:val="22"/>
        </w:rPr>
        <w:t xml:space="preserve"> (CPAB)</w:t>
      </w:r>
      <w:r>
        <w:rPr>
          <w:rFonts w:ascii="Humnst777 BT" w:hAnsi="Humnst777 BT"/>
          <w:sz w:val="22"/>
          <w:szCs w:val="22"/>
        </w:rPr>
        <w:t xml:space="preserve">, </w:t>
      </w:r>
      <w:bookmarkStart w:name="_Hlk34827446" w:id="4"/>
      <w:r w:rsidR="00DB092F">
        <w:rPr>
          <w:rFonts w:ascii="Humnst777 BT" w:hAnsi="Humnst777 BT"/>
          <w:sz w:val="22"/>
          <w:szCs w:val="22"/>
        </w:rPr>
        <w:t xml:space="preserve">the Deputy Vice-Chancellor, the CPAB Chair, </w:t>
      </w:r>
      <w:r>
        <w:rPr>
          <w:rFonts w:ascii="Humnst777 BT" w:hAnsi="Humnst777 BT"/>
          <w:sz w:val="22"/>
          <w:szCs w:val="22"/>
        </w:rPr>
        <w:t>had</w:t>
      </w:r>
      <w:r w:rsidR="00DB092F">
        <w:rPr>
          <w:rFonts w:ascii="Humnst777 BT" w:hAnsi="Humnst777 BT"/>
          <w:sz w:val="22"/>
          <w:szCs w:val="22"/>
        </w:rPr>
        <w:t xml:space="preserve"> </w:t>
      </w:r>
      <w:r>
        <w:rPr>
          <w:rFonts w:ascii="Humnst777 BT" w:hAnsi="Humnst777 BT"/>
          <w:sz w:val="22"/>
          <w:szCs w:val="22"/>
        </w:rPr>
        <w:t xml:space="preserve">proposed that </w:t>
      </w:r>
      <w:r w:rsidR="00764867">
        <w:rPr>
          <w:rFonts w:ascii="Humnst777 BT" w:hAnsi="Humnst777 BT"/>
          <w:sz w:val="22"/>
          <w:szCs w:val="22"/>
        </w:rPr>
        <w:t>SMT review the risks associated with change initiative</w:t>
      </w:r>
      <w:r w:rsidR="00DB092F">
        <w:rPr>
          <w:rFonts w:ascii="Humnst777 BT" w:hAnsi="Humnst777 BT"/>
          <w:sz w:val="22"/>
          <w:szCs w:val="22"/>
        </w:rPr>
        <w:t xml:space="preserve"> projects</w:t>
      </w:r>
      <w:r w:rsidR="00764867">
        <w:rPr>
          <w:rFonts w:ascii="Humnst777 BT" w:hAnsi="Humnst777 BT"/>
          <w:sz w:val="22"/>
          <w:szCs w:val="22"/>
        </w:rPr>
        <w:t xml:space="preserve"> directly as part of the Business Planning process</w:t>
      </w:r>
      <w:bookmarkEnd w:id="4"/>
      <w:r w:rsidR="00DB092F">
        <w:rPr>
          <w:rFonts w:ascii="Humnst777 BT" w:hAnsi="Humnst777 BT"/>
          <w:sz w:val="22"/>
          <w:szCs w:val="22"/>
        </w:rPr>
        <w:t>.</w:t>
      </w:r>
      <w:r w:rsidR="00764867">
        <w:rPr>
          <w:rFonts w:ascii="Humnst777 BT" w:hAnsi="Humnst777 BT"/>
          <w:sz w:val="22"/>
          <w:szCs w:val="22"/>
        </w:rPr>
        <w:t xml:space="preserve"> </w:t>
      </w:r>
      <w:r w:rsidR="00DB092F">
        <w:rPr>
          <w:rFonts w:ascii="Humnst777 BT" w:hAnsi="Humnst777 BT"/>
          <w:sz w:val="22"/>
          <w:szCs w:val="22"/>
        </w:rPr>
        <w:t xml:space="preserve"> SMT had agreed that this would </w:t>
      </w:r>
      <w:r w:rsidR="001A096E">
        <w:rPr>
          <w:rFonts w:ascii="Humnst777 BT" w:hAnsi="Humnst777 BT"/>
          <w:sz w:val="22"/>
          <w:szCs w:val="22"/>
        </w:rPr>
        <w:t>b</w:t>
      </w:r>
      <w:r w:rsidR="00DB092F">
        <w:rPr>
          <w:rFonts w:ascii="Humnst777 BT" w:hAnsi="Humnst777 BT"/>
          <w:sz w:val="22"/>
          <w:szCs w:val="22"/>
        </w:rPr>
        <w:t>e more effective given the significant amount of change which had become business as usual. SMT</w:t>
      </w:r>
      <w:r w:rsidR="001A096E">
        <w:rPr>
          <w:rFonts w:ascii="Humnst777 BT" w:hAnsi="Humnst777 BT"/>
          <w:sz w:val="22"/>
          <w:szCs w:val="22"/>
        </w:rPr>
        <w:t xml:space="preserve"> had agreed that instead of a separate CPAB, it</w:t>
      </w:r>
      <w:r w:rsidR="00DB092F">
        <w:rPr>
          <w:rFonts w:ascii="Humnst777 BT" w:hAnsi="Humnst777 BT"/>
          <w:sz w:val="22"/>
          <w:szCs w:val="22"/>
        </w:rPr>
        <w:t xml:space="preserve"> would receive information from the Director of Planning and Academic Administration’s team demonstrating</w:t>
      </w:r>
      <w:r w:rsidR="00D96148">
        <w:rPr>
          <w:rFonts w:ascii="Humnst777 BT" w:hAnsi="Humnst777 BT"/>
          <w:sz w:val="22"/>
          <w:szCs w:val="22"/>
        </w:rPr>
        <w:t xml:space="preserve"> analysis around the total impact of the change. This would be reviewed at the same time as</w:t>
      </w:r>
      <w:r w:rsidR="001A096E">
        <w:rPr>
          <w:rFonts w:ascii="Humnst777 BT" w:hAnsi="Humnst777 BT"/>
          <w:sz w:val="22"/>
          <w:szCs w:val="22"/>
        </w:rPr>
        <w:t>, and inform,</w:t>
      </w:r>
      <w:r w:rsidR="00D96148">
        <w:rPr>
          <w:rFonts w:ascii="Humnst777 BT" w:hAnsi="Humnst777 BT"/>
          <w:sz w:val="22"/>
          <w:szCs w:val="22"/>
        </w:rPr>
        <w:t xml:space="preserve"> the </w:t>
      </w:r>
      <w:r w:rsidR="00DA34E3">
        <w:rPr>
          <w:rFonts w:ascii="Humnst777 BT" w:hAnsi="Humnst777 BT"/>
          <w:sz w:val="22"/>
          <w:szCs w:val="22"/>
        </w:rPr>
        <w:t>quarterly</w:t>
      </w:r>
      <w:r w:rsidR="00D96148">
        <w:rPr>
          <w:rFonts w:ascii="Humnst777 BT" w:hAnsi="Humnst777 BT"/>
          <w:sz w:val="22"/>
          <w:szCs w:val="22"/>
        </w:rPr>
        <w:t xml:space="preserve"> risk updates considered by SMT.</w:t>
      </w:r>
      <w:r w:rsidR="00DB092F">
        <w:rPr>
          <w:rFonts w:ascii="Humnst777 BT" w:hAnsi="Humnst777 BT"/>
          <w:sz w:val="22"/>
          <w:szCs w:val="22"/>
        </w:rPr>
        <w:t xml:space="preserve"> </w:t>
      </w:r>
      <w:bookmarkStart w:name="_Hlk34827456" w:id="5"/>
      <w:r w:rsidR="00DB092F">
        <w:rPr>
          <w:rFonts w:ascii="Humnst777 BT" w:hAnsi="Humnst777 BT"/>
          <w:sz w:val="22"/>
          <w:szCs w:val="22"/>
        </w:rPr>
        <w:t>T</w:t>
      </w:r>
      <w:r w:rsidR="00764867">
        <w:rPr>
          <w:rFonts w:ascii="Humnst777 BT" w:hAnsi="Humnst777 BT"/>
          <w:sz w:val="22"/>
          <w:szCs w:val="22"/>
        </w:rPr>
        <w:t>he Committee w</w:t>
      </w:r>
      <w:r w:rsidR="005A53BD">
        <w:rPr>
          <w:rFonts w:ascii="Humnst777 BT" w:hAnsi="Humnst777 BT"/>
          <w:sz w:val="22"/>
          <w:szCs w:val="22"/>
        </w:rPr>
        <w:t>ould</w:t>
      </w:r>
      <w:r w:rsidR="00764867">
        <w:rPr>
          <w:rFonts w:ascii="Humnst777 BT" w:hAnsi="Humnst777 BT"/>
          <w:sz w:val="22"/>
          <w:szCs w:val="22"/>
        </w:rPr>
        <w:t xml:space="preserve"> </w:t>
      </w:r>
      <w:r w:rsidR="00DB092F">
        <w:rPr>
          <w:rFonts w:ascii="Humnst777 BT" w:hAnsi="Humnst777 BT"/>
          <w:sz w:val="22"/>
          <w:szCs w:val="22"/>
        </w:rPr>
        <w:t xml:space="preserve">therefore </w:t>
      </w:r>
      <w:r w:rsidR="00764867">
        <w:rPr>
          <w:rFonts w:ascii="Humnst777 BT" w:hAnsi="Humnst777 BT"/>
          <w:sz w:val="22"/>
          <w:szCs w:val="22"/>
        </w:rPr>
        <w:t>no longer receive a statement</w:t>
      </w:r>
      <w:r w:rsidR="00DB092F">
        <w:rPr>
          <w:rFonts w:ascii="Humnst777 BT" w:hAnsi="Humnst777 BT"/>
          <w:sz w:val="22"/>
          <w:szCs w:val="22"/>
        </w:rPr>
        <w:t xml:space="preserve"> from the CPAB Chair within the risk management paper</w:t>
      </w:r>
      <w:r w:rsidR="00764867">
        <w:rPr>
          <w:rFonts w:ascii="Humnst777 BT" w:hAnsi="Humnst777 BT"/>
          <w:sz w:val="22"/>
          <w:szCs w:val="22"/>
        </w:rPr>
        <w:t xml:space="preserve">. </w:t>
      </w:r>
      <w:bookmarkEnd w:id="5"/>
    </w:p>
    <w:p w:rsidR="00355EF7" w:rsidP="00355EF7" w:rsidRDefault="00355EF7" w14:paraId="262D0AD3" w14:textId="77777777">
      <w:pPr>
        <w:ind w:left="1134"/>
        <w:jc w:val="both"/>
        <w:rPr>
          <w:rFonts w:ascii="Humnst777 BT" w:hAnsi="Humnst777 BT"/>
          <w:sz w:val="22"/>
          <w:szCs w:val="22"/>
        </w:rPr>
      </w:pPr>
    </w:p>
    <w:p w:rsidR="00355EF7" w:rsidP="00355EF7" w:rsidRDefault="00355EF7" w14:paraId="29050118" w14:textId="77777777">
      <w:pPr>
        <w:ind w:left="1134"/>
        <w:jc w:val="both"/>
        <w:rPr>
          <w:rFonts w:ascii="Humnst777 BT" w:hAnsi="Humnst777 BT"/>
          <w:b/>
          <w:sz w:val="22"/>
          <w:szCs w:val="22"/>
        </w:rPr>
      </w:pPr>
      <w:r>
        <w:rPr>
          <w:rFonts w:ascii="Humnst777 BT" w:hAnsi="Humnst777 BT"/>
          <w:b/>
          <w:sz w:val="22"/>
          <w:szCs w:val="22"/>
        </w:rPr>
        <w:t>NOTED</w:t>
      </w:r>
    </w:p>
    <w:p w:rsidR="00355EF7" w:rsidP="00355EF7" w:rsidRDefault="00355EF7" w14:paraId="4007B149" w14:textId="77777777">
      <w:pPr>
        <w:ind w:left="720"/>
        <w:jc w:val="both"/>
        <w:rPr>
          <w:rFonts w:ascii="Humnst777 BT" w:hAnsi="Humnst777 BT"/>
          <w:b/>
          <w:sz w:val="22"/>
        </w:rPr>
      </w:pPr>
    </w:p>
    <w:p w:rsidR="00355EF7" w:rsidP="00355EF7" w:rsidRDefault="00772631" w14:paraId="022926DF" w14:textId="053BDDA4">
      <w:pPr>
        <w:ind w:left="720"/>
        <w:jc w:val="both"/>
        <w:rPr>
          <w:rFonts w:ascii="Humnst777 BT" w:hAnsi="Humnst777 BT"/>
          <w:b/>
          <w:sz w:val="22"/>
        </w:rPr>
      </w:pPr>
      <w:r>
        <w:rPr>
          <w:rFonts w:ascii="Humnst777 BT" w:hAnsi="Humnst777 BT"/>
          <w:b/>
          <w:sz w:val="22"/>
        </w:rPr>
        <w:t>1</w:t>
      </w:r>
      <w:r w:rsidR="008966F9">
        <w:rPr>
          <w:rFonts w:ascii="Humnst777 BT" w:hAnsi="Humnst777 BT"/>
          <w:b/>
          <w:sz w:val="22"/>
        </w:rPr>
        <w:t>10</w:t>
      </w:r>
      <w:r w:rsidR="00355EF7">
        <w:rPr>
          <w:rFonts w:ascii="Humnst777 BT" w:hAnsi="Humnst777 BT"/>
          <w:b/>
          <w:sz w:val="22"/>
        </w:rPr>
        <w:t xml:space="preserve">. Minutes of the meeting of the Data Integrity Group on </w:t>
      </w:r>
      <w:r w:rsidR="008F6F76">
        <w:rPr>
          <w:rFonts w:ascii="Humnst777 BT" w:hAnsi="Humnst777 BT"/>
          <w:b/>
          <w:sz w:val="22"/>
        </w:rPr>
        <w:t>12 December</w:t>
      </w:r>
      <w:r w:rsidR="00355EF7">
        <w:rPr>
          <w:rFonts w:ascii="Humnst777 BT" w:hAnsi="Humnst777 BT"/>
          <w:b/>
          <w:sz w:val="22"/>
        </w:rPr>
        <w:t xml:space="preserve"> 2019</w:t>
      </w:r>
      <w:r w:rsidR="008F6F76">
        <w:rPr>
          <w:rFonts w:ascii="Humnst777 BT" w:hAnsi="Humnst777 BT"/>
          <w:b/>
          <w:sz w:val="22"/>
        </w:rPr>
        <w:t xml:space="preserve"> and 13 February 2020</w:t>
      </w:r>
      <w:r w:rsidR="00355EF7">
        <w:rPr>
          <w:rFonts w:ascii="Humnst777 BT" w:hAnsi="Humnst777 BT"/>
          <w:b/>
          <w:sz w:val="22"/>
        </w:rPr>
        <w:t xml:space="preserve"> [Item 1</w:t>
      </w:r>
      <w:r w:rsidR="00660775">
        <w:rPr>
          <w:rFonts w:ascii="Humnst777 BT" w:hAnsi="Humnst777 BT"/>
          <w:b/>
          <w:sz w:val="22"/>
        </w:rPr>
        <w:t>3</w:t>
      </w:r>
      <w:r w:rsidR="00355EF7">
        <w:rPr>
          <w:rFonts w:ascii="Humnst777 BT" w:hAnsi="Humnst777 BT"/>
          <w:b/>
          <w:sz w:val="22"/>
        </w:rPr>
        <w:t>]</w:t>
      </w:r>
    </w:p>
    <w:p w:rsidR="00355EF7" w:rsidP="00355EF7" w:rsidRDefault="00355EF7" w14:paraId="7FC4FB52" w14:textId="77777777">
      <w:pPr>
        <w:jc w:val="both"/>
        <w:rPr>
          <w:rFonts w:ascii="Humnst777 BT" w:hAnsi="Humnst777 BT"/>
          <w:b/>
          <w:sz w:val="22"/>
        </w:rPr>
      </w:pPr>
      <w:r>
        <w:rPr>
          <w:rFonts w:ascii="Humnst777 BT" w:hAnsi="Humnst777 BT"/>
          <w:b/>
          <w:sz w:val="22"/>
        </w:rPr>
        <w:tab/>
      </w:r>
      <w:bookmarkStart w:name="_GoBack" w:id="6"/>
      <w:bookmarkEnd w:id="6"/>
      <w:r>
        <w:rPr>
          <w:rFonts w:ascii="Humnst777 BT" w:hAnsi="Humnst777 BT"/>
          <w:b/>
          <w:sz w:val="22"/>
        </w:rPr>
        <w:tab/>
      </w:r>
    </w:p>
    <w:p w:rsidR="00355EF7" w:rsidP="00355EF7" w:rsidRDefault="00355EF7" w14:paraId="42EA6F7A" w14:textId="6F780B2D">
      <w:pPr>
        <w:ind w:left="1110"/>
        <w:jc w:val="both"/>
        <w:rPr>
          <w:rFonts w:ascii="Humnst777 BT" w:hAnsi="Humnst777 BT"/>
          <w:sz w:val="22"/>
        </w:rPr>
      </w:pPr>
      <w:r>
        <w:rPr>
          <w:rFonts w:ascii="Humnst777 BT" w:hAnsi="Humnst777 BT"/>
          <w:sz w:val="22"/>
        </w:rPr>
        <w:t>The Audit Committee considered the minutes of the meeting of the Data Integrity Group</w:t>
      </w:r>
      <w:r w:rsidR="00E47956">
        <w:rPr>
          <w:rFonts w:ascii="Humnst777 BT" w:hAnsi="Humnst777 BT"/>
          <w:sz w:val="22"/>
        </w:rPr>
        <w:t xml:space="preserve"> (DIG)</w:t>
      </w:r>
      <w:r>
        <w:rPr>
          <w:rFonts w:ascii="Humnst777 BT" w:hAnsi="Humnst777 BT"/>
          <w:sz w:val="22"/>
        </w:rPr>
        <w:t xml:space="preserve"> held on </w:t>
      </w:r>
      <w:r w:rsidR="008F6F76">
        <w:rPr>
          <w:rFonts w:ascii="Humnst777 BT" w:hAnsi="Humnst777 BT"/>
          <w:sz w:val="22"/>
        </w:rPr>
        <w:t>12 December and 13 February</w:t>
      </w:r>
      <w:r>
        <w:rPr>
          <w:rFonts w:ascii="Humnst777 BT" w:hAnsi="Humnst777 BT"/>
          <w:sz w:val="22"/>
        </w:rPr>
        <w:t xml:space="preserve"> [Paper M</w:t>
      </w:r>
      <w:r w:rsidR="00764867">
        <w:rPr>
          <w:rFonts w:ascii="Humnst777 BT" w:hAnsi="Humnst777 BT"/>
          <w:sz w:val="22"/>
        </w:rPr>
        <w:t>7</w:t>
      </w:r>
      <w:r w:rsidR="00D96148">
        <w:rPr>
          <w:rFonts w:ascii="Humnst777 BT" w:hAnsi="Humnst777 BT"/>
          <w:sz w:val="22"/>
        </w:rPr>
        <w:t>4</w:t>
      </w:r>
      <w:r>
        <w:rPr>
          <w:rFonts w:ascii="Humnst777 BT" w:hAnsi="Humnst777 BT"/>
          <w:sz w:val="22"/>
        </w:rPr>
        <w:t xml:space="preserve">], by the Chief Financial Officer. </w:t>
      </w:r>
      <w:bookmarkStart w:name="_Hlk34827565" w:id="7"/>
      <w:r w:rsidR="00D96148">
        <w:rPr>
          <w:rFonts w:ascii="Humnst777 BT" w:hAnsi="Humnst777 BT"/>
          <w:sz w:val="22"/>
        </w:rPr>
        <w:t xml:space="preserve">Members </w:t>
      </w:r>
      <w:r>
        <w:rPr>
          <w:rFonts w:ascii="Humnst777 BT" w:hAnsi="Humnst777 BT"/>
          <w:sz w:val="22"/>
        </w:rPr>
        <w:t xml:space="preserve">noted that </w:t>
      </w:r>
      <w:r w:rsidR="00E47956">
        <w:rPr>
          <w:rFonts w:ascii="Humnst777 BT" w:hAnsi="Humnst777 BT"/>
          <w:sz w:val="22"/>
        </w:rPr>
        <w:t>it had been</w:t>
      </w:r>
      <w:r w:rsidR="00764867">
        <w:rPr>
          <w:rFonts w:ascii="Humnst777 BT" w:hAnsi="Humnst777 BT"/>
          <w:sz w:val="22"/>
        </w:rPr>
        <w:t xml:space="preserve"> intended</w:t>
      </w:r>
      <w:r w:rsidR="00C47EA5">
        <w:rPr>
          <w:rFonts w:ascii="Humnst777 BT" w:hAnsi="Humnst777 BT"/>
          <w:sz w:val="22"/>
        </w:rPr>
        <w:t xml:space="preserve"> that</w:t>
      </w:r>
      <w:r w:rsidR="00764867">
        <w:rPr>
          <w:rFonts w:ascii="Humnst777 BT" w:hAnsi="Humnst777 BT"/>
          <w:sz w:val="22"/>
        </w:rPr>
        <w:t xml:space="preserve"> DIG</w:t>
      </w:r>
      <w:r w:rsidR="00C47EA5">
        <w:rPr>
          <w:rFonts w:ascii="Humnst777 BT" w:hAnsi="Humnst777 BT"/>
          <w:sz w:val="22"/>
        </w:rPr>
        <w:t xml:space="preserve"> </w:t>
      </w:r>
      <w:r w:rsidR="00E47956">
        <w:rPr>
          <w:rFonts w:ascii="Humnst777 BT" w:hAnsi="Humnst777 BT"/>
          <w:sz w:val="22"/>
        </w:rPr>
        <w:t xml:space="preserve">would </w:t>
      </w:r>
      <w:r w:rsidR="00C47EA5">
        <w:rPr>
          <w:rFonts w:ascii="Humnst777 BT" w:hAnsi="Humnst777 BT"/>
          <w:sz w:val="22"/>
        </w:rPr>
        <w:t>merge</w:t>
      </w:r>
      <w:r w:rsidR="00764867">
        <w:rPr>
          <w:rFonts w:ascii="Humnst777 BT" w:hAnsi="Humnst777 BT"/>
          <w:sz w:val="22"/>
        </w:rPr>
        <w:t xml:space="preserve"> with the Strategic Data Returns Group</w:t>
      </w:r>
      <w:r w:rsidR="00E47956">
        <w:rPr>
          <w:rFonts w:ascii="Humnst777 BT" w:hAnsi="Humnst777 BT"/>
          <w:sz w:val="22"/>
        </w:rPr>
        <w:t xml:space="preserve"> on the retirement of the Deputy Vice-Chancellor.  However</w:t>
      </w:r>
      <w:r w:rsidR="00764867">
        <w:rPr>
          <w:rFonts w:ascii="Humnst777 BT" w:hAnsi="Humnst777 BT"/>
          <w:sz w:val="22"/>
        </w:rPr>
        <w:t>, given the need to focus</w:t>
      </w:r>
      <w:r w:rsidR="00E47956">
        <w:rPr>
          <w:rFonts w:ascii="Humnst777 BT" w:hAnsi="Humnst777 BT"/>
          <w:sz w:val="22"/>
        </w:rPr>
        <w:t xml:space="preserve"> </w:t>
      </w:r>
      <w:proofErr w:type="gramStart"/>
      <w:r w:rsidR="00E47956">
        <w:rPr>
          <w:rFonts w:ascii="Humnst777 BT" w:hAnsi="Humnst777 BT"/>
          <w:sz w:val="22"/>
        </w:rPr>
        <w:t>in particular</w:t>
      </w:r>
      <w:r w:rsidR="00764867">
        <w:rPr>
          <w:rFonts w:ascii="Humnst777 BT" w:hAnsi="Humnst777 BT"/>
          <w:sz w:val="22"/>
        </w:rPr>
        <w:t xml:space="preserve"> on</w:t>
      </w:r>
      <w:proofErr w:type="gramEnd"/>
      <w:r w:rsidR="00764867">
        <w:rPr>
          <w:rFonts w:ascii="Humnst777 BT" w:hAnsi="Humnst777 BT"/>
          <w:sz w:val="22"/>
        </w:rPr>
        <w:t xml:space="preserve"> issues of data quality</w:t>
      </w:r>
      <w:r w:rsidR="00E47956">
        <w:rPr>
          <w:rFonts w:ascii="Humnst777 BT" w:hAnsi="Humnst777 BT"/>
          <w:sz w:val="22"/>
        </w:rPr>
        <w:t>, it had been decided that DIG would meet for one further meeting</w:t>
      </w:r>
      <w:bookmarkEnd w:id="7"/>
      <w:r w:rsidR="00E40936">
        <w:rPr>
          <w:rFonts w:ascii="Humnst777 BT" w:hAnsi="Humnst777 BT"/>
          <w:sz w:val="22"/>
        </w:rPr>
        <w:t>, which took place on 13 February</w:t>
      </w:r>
      <w:r w:rsidR="00E47956">
        <w:rPr>
          <w:rFonts w:ascii="Humnst777 BT" w:hAnsi="Humnst777 BT"/>
          <w:sz w:val="22"/>
        </w:rPr>
        <w:t>, the Chair of Audit Committee</w:t>
      </w:r>
      <w:r w:rsidR="00E40936">
        <w:rPr>
          <w:rFonts w:ascii="Humnst777 BT" w:hAnsi="Humnst777 BT"/>
          <w:sz w:val="22"/>
        </w:rPr>
        <w:t xml:space="preserve"> was</w:t>
      </w:r>
      <w:r w:rsidR="00E47956">
        <w:rPr>
          <w:rFonts w:ascii="Humnst777 BT" w:hAnsi="Humnst777 BT"/>
          <w:sz w:val="22"/>
        </w:rPr>
        <w:t xml:space="preserve"> in attendance</w:t>
      </w:r>
      <w:r w:rsidR="00E40936">
        <w:rPr>
          <w:rFonts w:ascii="Humnst777 BT" w:hAnsi="Humnst777 BT"/>
          <w:sz w:val="22"/>
        </w:rPr>
        <w:t xml:space="preserve"> for this meeting</w:t>
      </w:r>
      <w:r w:rsidR="00E47956">
        <w:rPr>
          <w:rFonts w:ascii="Humnst777 BT" w:hAnsi="Humnst777 BT"/>
          <w:sz w:val="22"/>
        </w:rPr>
        <w:t xml:space="preserve">, </w:t>
      </w:r>
      <w:r w:rsidR="00E40936">
        <w:rPr>
          <w:rFonts w:ascii="Humnst777 BT" w:hAnsi="Humnst777 BT"/>
          <w:sz w:val="22"/>
        </w:rPr>
        <w:t>which focussed</w:t>
      </w:r>
      <w:r w:rsidR="00E47956">
        <w:rPr>
          <w:rFonts w:ascii="Humnst777 BT" w:hAnsi="Humnst777 BT"/>
          <w:sz w:val="22"/>
        </w:rPr>
        <w:t xml:space="preserve"> on the progress on the OfS Data Quality Audit Action Plan.</w:t>
      </w:r>
      <w:r w:rsidR="00764867">
        <w:rPr>
          <w:rFonts w:ascii="Humnst777 BT" w:hAnsi="Humnst777 BT"/>
          <w:sz w:val="22"/>
        </w:rPr>
        <w:t xml:space="preserve"> Discussion</w:t>
      </w:r>
      <w:r w:rsidR="00D96148">
        <w:rPr>
          <w:rFonts w:ascii="Humnst777 BT" w:hAnsi="Humnst777 BT"/>
          <w:sz w:val="22"/>
        </w:rPr>
        <w:t>s</w:t>
      </w:r>
      <w:r w:rsidR="00764867">
        <w:rPr>
          <w:rFonts w:ascii="Humnst777 BT" w:hAnsi="Humnst777 BT"/>
          <w:sz w:val="22"/>
        </w:rPr>
        <w:t xml:space="preserve"> on how to</w:t>
      </w:r>
      <w:r w:rsidR="00C47EA5">
        <w:rPr>
          <w:rFonts w:ascii="Humnst777 BT" w:hAnsi="Humnst777 BT"/>
          <w:sz w:val="22"/>
        </w:rPr>
        <w:t xml:space="preserve"> most effectively</w:t>
      </w:r>
      <w:r w:rsidR="00764867">
        <w:rPr>
          <w:rFonts w:ascii="Humnst777 BT" w:hAnsi="Humnst777 BT"/>
          <w:sz w:val="22"/>
        </w:rPr>
        <w:t xml:space="preserve"> structure the group going forward were ongoing</w:t>
      </w:r>
      <w:r w:rsidR="00D96148">
        <w:rPr>
          <w:rFonts w:ascii="Humnst777 BT" w:hAnsi="Humnst777 BT"/>
          <w:sz w:val="22"/>
        </w:rPr>
        <w:t xml:space="preserve"> and would be reported to the Committee when complete</w:t>
      </w:r>
      <w:r w:rsidR="00764867">
        <w:rPr>
          <w:rFonts w:ascii="Humnst777 BT" w:hAnsi="Humnst777 BT"/>
          <w:sz w:val="22"/>
        </w:rPr>
        <w:t>.</w:t>
      </w:r>
    </w:p>
    <w:p w:rsidR="00355EF7" w:rsidP="00355EF7" w:rsidRDefault="00355EF7" w14:paraId="36C38173" w14:textId="77777777">
      <w:pPr>
        <w:jc w:val="both"/>
        <w:rPr>
          <w:rFonts w:ascii="Humnst777 BT" w:hAnsi="Humnst777 BT"/>
          <w:sz w:val="22"/>
        </w:rPr>
      </w:pPr>
    </w:p>
    <w:p w:rsidR="00355EF7" w:rsidP="00355EF7" w:rsidRDefault="00355EF7" w14:paraId="0549E25C" w14:textId="77777777">
      <w:pPr>
        <w:jc w:val="both"/>
        <w:rPr>
          <w:rFonts w:ascii="Humnst777 BT" w:hAnsi="Humnst777 BT"/>
          <w:b/>
          <w:sz w:val="22"/>
        </w:rPr>
      </w:pPr>
      <w:r>
        <w:rPr>
          <w:rFonts w:ascii="Humnst777 BT" w:hAnsi="Humnst777 BT"/>
          <w:sz w:val="22"/>
        </w:rPr>
        <w:tab/>
        <w:t xml:space="preserve">      </w:t>
      </w:r>
      <w:r>
        <w:rPr>
          <w:rFonts w:ascii="Humnst777 BT" w:hAnsi="Humnst777 BT"/>
          <w:b/>
          <w:sz w:val="22"/>
        </w:rPr>
        <w:t>NOTED</w:t>
      </w:r>
    </w:p>
    <w:p w:rsidR="00355EF7" w:rsidP="00355EF7" w:rsidRDefault="00355EF7" w14:paraId="7E7DA521" w14:textId="77777777">
      <w:pPr>
        <w:jc w:val="both"/>
        <w:rPr>
          <w:rFonts w:ascii="Humnst777 BT" w:hAnsi="Humnst777 BT"/>
          <w:b/>
          <w:sz w:val="22"/>
        </w:rPr>
      </w:pPr>
    </w:p>
    <w:p w:rsidR="00355EF7" w:rsidP="00355EF7" w:rsidRDefault="00772631" w14:paraId="3534EEA8" w14:textId="77777777">
      <w:pPr>
        <w:ind w:firstLine="720"/>
        <w:jc w:val="both"/>
        <w:rPr>
          <w:rFonts w:ascii="Humnst777 BT" w:hAnsi="Humnst777 BT"/>
          <w:b/>
          <w:sz w:val="22"/>
        </w:rPr>
      </w:pPr>
      <w:r>
        <w:rPr>
          <w:rFonts w:ascii="Humnst777 BT" w:hAnsi="Humnst777 BT"/>
          <w:b/>
          <w:sz w:val="22"/>
        </w:rPr>
        <w:t>1</w:t>
      </w:r>
      <w:r w:rsidR="008966F9">
        <w:rPr>
          <w:rFonts w:ascii="Humnst777 BT" w:hAnsi="Humnst777 BT"/>
          <w:b/>
          <w:sz w:val="22"/>
        </w:rPr>
        <w:t>11</w:t>
      </w:r>
      <w:r w:rsidR="00355EF7">
        <w:rPr>
          <w:rFonts w:ascii="Humnst777 BT" w:hAnsi="Humnst777 BT"/>
          <w:b/>
          <w:sz w:val="22"/>
        </w:rPr>
        <w:t>. Any other business [Item 1</w:t>
      </w:r>
      <w:r w:rsidR="00660775">
        <w:rPr>
          <w:rFonts w:ascii="Humnst777 BT" w:hAnsi="Humnst777 BT"/>
          <w:b/>
          <w:sz w:val="22"/>
        </w:rPr>
        <w:t>4</w:t>
      </w:r>
      <w:r w:rsidR="00355EF7">
        <w:rPr>
          <w:rFonts w:ascii="Humnst777 BT" w:hAnsi="Humnst777 BT"/>
          <w:b/>
          <w:sz w:val="22"/>
        </w:rPr>
        <w:t>]</w:t>
      </w:r>
    </w:p>
    <w:p w:rsidR="00355EF7" w:rsidP="00355EF7" w:rsidRDefault="00355EF7" w14:paraId="4AB46CAF" w14:textId="77777777">
      <w:pPr>
        <w:jc w:val="both"/>
        <w:rPr>
          <w:rFonts w:ascii="Humnst777 BT" w:hAnsi="Humnst777 BT"/>
          <w:b/>
          <w:sz w:val="22"/>
        </w:rPr>
      </w:pPr>
    </w:p>
    <w:p w:rsidR="00355EF7" w:rsidP="00355EF7" w:rsidRDefault="00355EF7" w14:paraId="06BA649F" w14:textId="77777777">
      <w:pPr>
        <w:ind w:left="1110"/>
        <w:jc w:val="both"/>
        <w:rPr>
          <w:rFonts w:ascii="Humnst777 BT" w:hAnsi="Humnst777 BT"/>
          <w:sz w:val="22"/>
        </w:rPr>
      </w:pPr>
      <w:r>
        <w:rPr>
          <w:rFonts w:ascii="Humnst777 BT" w:hAnsi="Humnst777 BT"/>
          <w:sz w:val="22"/>
        </w:rPr>
        <w:t>There were no items of any other business.</w:t>
      </w:r>
    </w:p>
    <w:p w:rsidR="00355EF7" w:rsidP="00355EF7" w:rsidRDefault="00355EF7" w14:paraId="37B2E295" w14:textId="77777777">
      <w:pPr>
        <w:jc w:val="both"/>
        <w:rPr>
          <w:rFonts w:ascii="Humnst777 BT" w:hAnsi="Humnst777 BT"/>
          <w:b/>
          <w:sz w:val="22"/>
        </w:rPr>
      </w:pPr>
    </w:p>
    <w:p w:rsidR="00355EF7" w:rsidP="00355EF7" w:rsidRDefault="00355EF7" w14:paraId="64AB3828" w14:textId="77777777">
      <w:pPr>
        <w:jc w:val="both"/>
        <w:rPr>
          <w:rFonts w:ascii="Humnst777 BT" w:hAnsi="Humnst777 BT"/>
          <w:b/>
          <w:sz w:val="22"/>
        </w:rPr>
      </w:pPr>
      <w:r>
        <w:rPr>
          <w:rFonts w:ascii="Humnst777 BT" w:hAnsi="Humnst777 BT"/>
          <w:b/>
          <w:sz w:val="22"/>
        </w:rPr>
        <w:tab/>
      </w:r>
      <w:r w:rsidR="00772631">
        <w:rPr>
          <w:rFonts w:ascii="Humnst777 BT" w:hAnsi="Humnst777 BT"/>
          <w:b/>
          <w:sz w:val="22"/>
        </w:rPr>
        <w:t>11</w:t>
      </w:r>
      <w:r w:rsidR="008966F9">
        <w:rPr>
          <w:rFonts w:ascii="Humnst777 BT" w:hAnsi="Humnst777 BT"/>
          <w:b/>
          <w:sz w:val="22"/>
        </w:rPr>
        <w:t>2</w:t>
      </w:r>
      <w:r>
        <w:rPr>
          <w:rFonts w:ascii="Humnst777 BT" w:hAnsi="Humnst777 BT"/>
          <w:b/>
          <w:sz w:val="22"/>
        </w:rPr>
        <w:t>. Confidentiality [Item 1</w:t>
      </w:r>
      <w:r w:rsidR="00660775">
        <w:rPr>
          <w:rFonts w:ascii="Humnst777 BT" w:hAnsi="Humnst777 BT"/>
          <w:b/>
          <w:sz w:val="22"/>
        </w:rPr>
        <w:t>5</w:t>
      </w:r>
      <w:r>
        <w:rPr>
          <w:rFonts w:ascii="Humnst777 BT" w:hAnsi="Humnst777 BT"/>
          <w:b/>
          <w:sz w:val="22"/>
        </w:rPr>
        <w:t>]</w:t>
      </w:r>
    </w:p>
    <w:p w:rsidR="00355EF7" w:rsidP="00355EF7" w:rsidRDefault="00355EF7" w14:paraId="1796420E" w14:textId="77777777">
      <w:pPr>
        <w:jc w:val="both"/>
        <w:rPr>
          <w:rFonts w:ascii="Humnst777 BT" w:hAnsi="Humnst777 BT"/>
          <w:b/>
          <w:sz w:val="22"/>
        </w:rPr>
      </w:pPr>
      <w:r>
        <w:rPr>
          <w:rFonts w:ascii="Humnst777 BT" w:hAnsi="Humnst777 BT"/>
          <w:b/>
          <w:sz w:val="22"/>
        </w:rPr>
        <w:tab/>
      </w:r>
      <w:r>
        <w:rPr>
          <w:rFonts w:ascii="Humnst777 BT" w:hAnsi="Humnst777 BT"/>
          <w:b/>
          <w:sz w:val="22"/>
        </w:rPr>
        <w:tab/>
      </w:r>
    </w:p>
    <w:p w:rsidR="00355EF7" w:rsidP="00355EF7" w:rsidRDefault="00355EF7" w14:paraId="7A70DFA9" w14:textId="77777777">
      <w:pPr>
        <w:ind w:left="1110"/>
        <w:jc w:val="both"/>
        <w:rPr>
          <w:rFonts w:ascii="Humnst777 BT" w:hAnsi="Humnst777 BT"/>
          <w:sz w:val="22"/>
        </w:rPr>
      </w:pPr>
      <w:r>
        <w:rPr>
          <w:rFonts w:ascii="Humnst777 BT" w:hAnsi="Humnst777 BT"/>
          <w:sz w:val="22"/>
        </w:rPr>
        <w:t xml:space="preserve">The Audit Committee agreed that there were no matters considered in the meeting to be kept confidential from published minutes once approved. </w:t>
      </w:r>
    </w:p>
    <w:p w:rsidR="00355EF7" w:rsidP="00355EF7" w:rsidRDefault="00355EF7" w14:paraId="574148A9" w14:textId="77777777">
      <w:pPr>
        <w:jc w:val="both"/>
        <w:rPr>
          <w:rFonts w:ascii="Humnst777 BT" w:hAnsi="Humnst777 BT"/>
          <w:b/>
          <w:sz w:val="22"/>
        </w:rPr>
      </w:pPr>
    </w:p>
    <w:p w:rsidR="00355EF7" w:rsidP="00355EF7" w:rsidRDefault="00355EF7" w14:paraId="7E8D5561" w14:textId="77777777">
      <w:pPr>
        <w:jc w:val="both"/>
        <w:rPr>
          <w:rFonts w:ascii="Humnst777 BT" w:hAnsi="Humnst777 BT"/>
          <w:b/>
          <w:sz w:val="22"/>
        </w:rPr>
      </w:pPr>
      <w:r>
        <w:rPr>
          <w:rFonts w:ascii="Humnst777 BT" w:hAnsi="Humnst777 BT"/>
          <w:b/>
          <w:sz w:val="22"/>
        </w:rPr>
        <w:tab/>
      </w:r>
      <w:r w:rsidR="00772631">
        <w:rPr>
          <w:rFonts w:ascii="Humnst777 BT" w:hAnsi="Humnst777 BT"/>
          <w:b/>
          <w:sz w:val="22"/>
        </w:rPr>
        <w:t>11</w:t>
      </w:r>
      <w:r w:rsidR="008966F9">
        <w:rPr>
          <w:rFonts w:ascii="Humnst777 BT" w:hAnsi="Humnst777 BT"/>
          <w:b/>
          <w:sz w:val="22"/>
        </w:rPr>
        <w:t>3</w:t>
      </w:r>
      <w:r>
        <w:rPr>
          <w:rFonts w:ascii="Humnst777 BT" w:hAnsi="Humnst777 BT"/>
          <w:b/>
          <w:sz w:val="22"/>
        </w:rPr>
        <w:t>. Date of next meeting [Item 1</w:t>
      </w:r>
      <w:r w:rsidR="00DB092F">
        <w:rPr>
          <w:rFonts w:ascii="Humnst777 BT" w:hAnsi="Humnst777 BT"/>
          <w:b/>
          <w:sz w:val="22"/>
        </w:rPr>
        <w:t>6</w:t>
      </w:r>
      <w:r>
        <w:rPr>
          <w:rFonts w:ascii="Humnst777 BT" w:hAnsi="Humnst777 BT"/>
          <w:b/>
          <w:sz w:val="22"/>
        </w:rPr>
        <w:t>]</w:t>
      </w:r>
    </w:p>
    <w:p w:rsidR="00355EF7" w:rsidP="00355EF7" w:rsidRDefault="00355EF7" w14:paraId="0F117037" w14:textId="77777777">
      <w:pPr>
        <w:jc w:val="both"/>
        <w:rPr>
          <w:rFonts w:ascii="Humnst777 BT" w:hAnsi="Humnst777 BT"/>
          <w:b/>
          <w:sz w:val="22"/>
        </w:rPr>
      </w:pPr>
      <w:r>
        <w:rPr>
          <w:rFonts w:ascii="Humnst777 BT" w:hAnsi="Humnst777 BT"/>
          <w:b/>
          <w:sz w:val="22"/>
        </w:rPr>
        <w:tab/>
      </w:r>
      <w:r>
        <w:rPr>
          <w:rFonts w:ascii="Humnst777 BT" w:hAnsi="Humnst777 BT"/>
          <w:b/>
          <w:sz w:val="22"/>
        </w:rPr>
        <w:tab/>
      </w:r>
    </w:p>
    <w:p w:rsidR="00355EF7" w:rsidP="00355EF7" w:rsidRDefault="00355EF7" w14:paraId="2B0A98C4" w14:textId="77777777">
      <w:pPr>
        <w:jc w:val="both"/>
        <w:rPr>
          <w:rFonts w:ascii="Humnst777 BT" w:hAnsi="Humnst777 BT"/>
          <w:sz w:val="22"/>
        </w:rPr>
      </w:pPr>
      <w:r>
        <w:rPr>
          <w:rFonts w:ascii="Humnst777 BT" w:hAnsi="Humnst777 BT"/>
          <w:b/>
          <w:sz w:val="22"/>
        </w:rPr>
        <w:tab/>
        <w:t xml:space="preserve">      </w:t>
      </w:r>
      <w:r>
        <w:rPr>
          <w:rFonts w:ascii="Humnst777 BT" w:hAnsi="Humnst777 BT"/>
          <w:sz w:val="22"/>
        </w:rPr>
        <w:t xml:space="preserve">Thursday, </w:t>
      </w:r>
      <w:r w:rsidR="00764867">
        <w:rPr>
          <w:rFonts w:ascii="Humnst777 BT" w:hAnsi="Humnst777 BT"/>
          <w:sz w:val="22"/>
        </w:rPr>
        <w:t>13</w:t>
      </w:r>
      <w:r>
        <w:rPr>
          <w:rFonts w:ascii="Humnst777 BT" w:hAnsi="Humnst777 BT"/>
          <w:sz w:val="22"/>
        </w:rPr>
        <w:t xml:space="preserve"> </w:t>
      </w:r>
      <w:r w:rsidR="00764867">
        <w:rPr>
          <w:rFonts w:ascii="Humnst777 BT" w:hAnsi="Humnst777 BT"/>
          <w:sz w:val="22"/>
        </w:rPr>
        <w:t>Ma</w:t>
      </w:r>
      <w:r>
        <w:rPr>
          <w:rFonts w:ascii="Humnst777 BT" w:hAnsi="Humnst777 BT"/>
          <w:sz w:val="22"/>
        </w:rPr>
        <w:t>y 2020 at 4pm</w:t>
      </w:r>
    </w:p>
    <w:p w:rsidR="00355EF7" w:rsidP="00355EF7" w:rsidRDefault="00355EF7" w14:paraId="5093662D" w14:textId="77777777">
      <w:pPr>
        <w:jc w:val="both"/>
        <w:rPr>
          <w:rFonts w:ascii="Humnst777 BT" w:hAnsi="Humnst777 BT"/>
          <w:sz w:val="22"/>
          <w:szCs w:val="22"/>
        </w:rPr>
      </w:pPr>
    </w:p>
    <w:p w:rsidR="00355EF7" w:rsidP="00355EF7" w:rsidRDefault="00355EF7" w14:paraId="41C3B76C" w14:textId="77777777">
      <w:pPr>
        <w:jc w:val="both"/>
        <w:rPr>
          <w:rFonts w:ascii="Humnst777 BT" w:hAnsi="Humnst777 BT"/>
          <w:sz w:val="22"/>
          <w:szCs w:val="22"/>
        </w:rPr>
      </w:pPr>
    </w:p>
    <w:p w:rsidRPr="009846FA" w:rsidR="001271D0" w:rsidRDefault="00355EF7" w14:paraId="0C60735E" w14:textId="77777777">
      <w:pPr>
        <w:rPr>
          <w:rFonts w:ascii="Humnst777 BT" w:hAnsi="Humnst777 BT"/>
          <w:sz w:val="22"/>
          <w:szCs w:val="22"/>
        </w:rPr>
      </w:pPr>
      <w:r>
        <w:rPr>
          <w:rFonts w:ascii="Humnst777 BT" w:hAnsi="Humnst777 BT"/>
          <w:sz w:val="22"/>
          <w:szCs w:val="22"/>
        </w:rPr>
        <w:t>The meeting closed at 6.</w:t>
      </w:r>
      <w:r w:rsidR="008966F9">
        <w:rPr>
          <w:rFonts w:ascii="Humnst777 BT" w:hAnsi="Humnst777 BT"/>
          <w:sz w:val="22"/>
          <w:szCs w:val="22"/>
        </w:rPr>
        <w:t>12</w:t>
      </w:r>
      <w:r>
        <w:rPr>
          <w:rFonts w:ascii="Humnst777 BT" w:hAnsi="Humnst777 BT"/>
          <w:sz w:val="22"/>
          <w:szCs w:val="22"/>
        </w:rPr>
        <w:t xml:space="preserve">pm. </w:t>
      </w:r>
    </w:p>
    <w:sectPr w:rsidRPr="009846FA" w:rsidR="001271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63C8E"/>
    <w:multiLevelType w:val="hybridMultilevel"/>
    <w:tmpl w:val="A75031A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5EDC70C0"/>
    <w:multiLevelType w:val="hybridMultilevel"/>
    <w:tmpl w:val="6E3A0F3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 w15:restartNumberingAfterBreak="0">
    <w:nsid w:val="79C12C09"/>
    <w:multiLevelType w:val="hybridMultilevel"/>
    <w:tmpl w:val="1F7631B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EF7"/>
    <w:rsid w:val="00001FB0"/>
    <w:rsid w:val="00020E66"/>
    <w:rsid w:val="00040CFF"/>
    <w:rsid w:val="00097943"/>
    <w:rsid w:val="000A45FC"/>
    <w:rsid w:val="000A629A"/>
    <w:rsid w:val="000B6353"/>
    <w:rsid w:val="000C6176"/>
    <w:rsid w:val="000F0B25"/>
    <w:rsid w:val="00102379"/>
    <w:rsid w:val="00104700"/>
    <w:rsid w:val="00104E47"/>
    <w:rsid w:val="00124D75"/>
    <w:rsid w:val="001271D0"/>
    <w:rsid w:val="00130538"/>
    <w:rsid w:val="0014437A"/>
    <w:rsid w:val="0015018F"/>
    <w:rsid w:val="00152B45"/>
    <w:rsid w:val="00156EEA"/>
    <w:rsid w:val="0017315B"/>
    <w:rsid w:val="001742EA"/>
    <w:rsid w:val="00182CCB"/>
    <w:rsid w:val="001836F0"/>
    <w:rsid w:val="00197E90"/>
    <w:rsid w:val="001A096E"/>
    <w:rsid w:val="001A0AE6"/>
    <w:rsid w:val="001B58AD"/>
    <w:rsid w:val="001D42E2"/>
    <w:rsid w:val="0020407F"/>
    <w:rsid w:val="0020599D"/>
    <w:rsid w:val="00236CCD"/>
    <w:rsid w:val="00237204"/>
    <w:rsid w:val="00247AD5"/>
    <w:rsid w:val="00286964"/>
    <w:rsid w:val="00290B05"/>
    <w:rsid w:val="00293441"/>
    <w:rsid w:val="002937DB"/>
    <w:rsid w:val="002B43CA"/>
    <w:rsid w:val="002D4188"/>
    <w:rsid w:val="002F0C8E"/>
    <w:rsid w:val="002F48E9"/>
    <w:rsid w:val="00314FF7"/>
    <w:rsid w:val="003172F6"/>
    <w:rsid w:val="00317677"/>
    <w:rsid w:val="00324E38"/>
    <w:rsid w:val="00345200"/>
    <w:rsid w:val="00355EF7"/>
    <w:rsid w:val="0039165E"/>
    <w:rsid w:val="00392DDE"/>
    <w:rsid w:val="003970F6"/>
    <w:rsid w:val="003E1BFB"/>
    <w:rsid w:val="003E527E"/>
    <w:rsid w:val="003F43D6"/>
    <w:rsid w:val="004172CF"/>
    <w:rsid w:val="00421FB7"/>
    <w:rsid w:val="0042295C"/>
    <w:rsid w:val="004336F3"/>
    <w:rsid w:val="00451CF8"/>
    <w:rsid w:val="0046321A"/>
    <w:rsid w:val="00464B74"/>
    <w:rsid w:val="00475550"/>
    <w:rsid w:val="004832B9"/>
    <w:rsid w:val="00497015"/>
    <w:rsid w:val="004C6828"/>
    <w:rsid w:val="004D316B"/>
    <w:rsid w:val="004E0F86"/>
    <w:rsid w:val="0053452C"/>
    <w:rsid w:val="00563530"/>
    <w:rsid w:val="00571043"/>
    <w:rsid w:val="00571E1B"/>
    <w:rsid w:val="00581840"/>
    <w:rsid w:val="00590775"/>
    <w:rsid w:val="00591440"/>
    <w:rsid w:val="005A43A1"/>
    <w:rsid w:val="005A53BD"/>
    <w:rsid w:val="005B15B3"/>
    <w:rsid w:val="005D61BE"/>
    <w:rsid w:val="005E429B"/>
    <w:rsid w:val="005E4F46"/>
    <w:rsid w:val="005E7313"/>
    <w:rsid w:val="005F025D"/>
    <w:rsid w:val="00604062"/>
    <w:rsid w:val="00617E2E"/>
    <w:rsid w:val="00621F32"/>
    <w:rsid w:val="00625518"/>
    <w:rsid w:val="006368F9"/>
    <w:rsid w:val="00642B82"/>
    <w:rsid w:val="0065133E"/>
    <w:rsid w:val="00660775"/>
    <w:rsid w:val="00683A54"/>
    <w:rsid w:val="00691BDE"/>
    <w:rsid w:val="006B38DF"/>
    <w:rsid w:val="006C026C"/>
    <w:rsid w:val="006C6E23"/>
    <w:rsid w:val="006E2F15"/>
    <w:rsid w:val="007122E0"/>
    <w:rsid w:val="00715772"/>
    <w:rsid w:val="00721969"/>
    <w:rsid w:val="00730C96"/>
    <w:rsid w:val="00730DC5"/>
    <w:rsid w:val="007333F0"/>
    <w:rsid w:val="00755B71"/>
    <w:rsid w:val="00757291"/>
    <w:rsid w:val="007608A3"/>
    <w:rsid w:val="00764867"/>
    <w:rsid w:val="00770A76"/>
    <w:rsid w:val="00772631"/>
    <w:rsid w:val="0078237B"/>
    <w:rsid w:val="00786C93"/>
    <w:rsid w:val="007D5793"/>
    <w:rsid w:val="007D6452"/>
    <w:rsid w:val="00814B0C"/>
    <w:rsid w:val="0082663C"/>
    <w:rsid w:val="00842695"/>
    <w:rsid w:val="00845A10"/>
    <w:rsid w:val="00862D3A"/>
    <w:rsid w:val="00874EFC"/>
    <w:rsid w:val="00881650"/>
    <w:rsid w:val="008966F9"/>
    <w:rsid w:val="008A023C"/>
    <w:rsid w:val="008A0FBB"/>
    <w:rsid w:val="008A581E"/>
    <w:rsid w:val="008A62ED"/>
    <w:rsid w:val="008A6FDD"/>
    <w:rsid w:val="008C0C23"/>
    <w:rsid w:val="008F6F76"/>
    <w:rsid w:val="00981E8E"/>
    <w:rsid w:val="009821E4"/>
    <w:rsid w:val="009846FA"/>
    <w:rsid w:val="009A2D01"/>
    <w:rsid w:val="009A5314"/>
    <w:rsid w:val="009A78D7"/>
    <w:rsid w:val="009D4CA0"/>
    <w:rsid w:val="00A03AE5"/>
    <w:rsid w:val="00A13813"/>
    <w:rsid w:val="00A30C59"/>
    <w:rsid w:val="00A36BAC"/>
    <w:rsid w:val="00A41F46"/>
    <w:rsid w:val="00A51CD5"/>
    <w:rsid w:val="00A635D0"/>
    <w:rsid w:val="00A6455D"/>
    <w:rsid w:val="00A74142"/>
    <w:rsid w:val="00A757C7"/>
    <w:rsid w:val="00A92359"/>
    <w:rsid w:val="00AD6CE6"/>
    <w:rsid w:val="00AE4145"/>
    <w:rsid w:val="00AE5BF0"/>
    <w:rsid w:val="00AE6002"/>
    <w:rsid w:val="00AF572D"/>
    <w:rsid w:val="00B0391D"/>
    <w:rsid w:val="00B625E0"/>
    <w:rsid w:val="00B73D43"/>
    <w:rsid w:val="00BA4527"/>
    <w:rsid w:val="00BD7A9F"/>
    <w:rsid w:val="00BE73EF"/>
    <w:rsid w:val="00BF7852"/>
    <w:rsid w:val="00C202C1"/>
    <w:rsid w:val="00C233AD"/>
    <w:rsid w:val="00C3248C"/>
    <w:rsid w:val="00C40840"/>
    <w:rsid w:val="00C41BC7"/>
    <w:rsid w:val="00C47EA5"/>
    <w:rsid w:val="00CC1B5B"/>
    <w:rsid w:val="00CC315B"/>
    <w:rsid w:val="00CD2140"/>
    <w:rsid w:val="00CD7CF6"/>
    <w:rsid w:val="00D2655B"/>
    <w:rsid w:val="00D32AE0"/>
    <w:rsid w:val="00D34F30"/>
    <w:rsid w:val="00D379A3"/>
    <w:rsid w:val="00D44082"/>
    <w:rsid w:val="00D60781"/>
    <w:rsid w:val="00D8512F"/>
    <w:rsid w:val="00D96148"/>
    <w:rsid w:val="00DA34E3"/>
    <w:rsid w:val="00DB092F"/>
    <w:rsid w:val="00DB4B8C"/>
    <w:rsid w:val="00DB59EF"/>
    <w:rsid w:val="00DC2953"/>
    <w:rsid w:val="00DD0706"/>
    <w:rsid w:val="00DD124F"/>
    <w:rsid w:val="00DD36E8"/>
    <w:rsid w:val="00DF2139"/>
    <w:rsid w:val="00E35B05"/>
    <w:rsid w:val="00E40936"/>
    <w:rsid w:val="00E45069"/>
    <w:rsid w:val="00E47956"/>
    <w:rsid w:val="00E47A63"/>
    <w:rsid w:val="00E54C9E"/>
    <w:rsid w:val="00E76400"/>
    <w:rsid w:val="00E772C3"/>
    <w:rsid w:val="00E77BA9"/>
    <w:rsid w:val="00E82B17"/>
    <w:rsid w:val="00E8778E"/>
    <w:rsid w:val="00E92CA5"/>
    <w:rsid w:val="00E951AF"/>
    <w:rsid w:val="00E9569F"/>
    <w:rsid w:val="00E96FDA"/>
    <w:rsid w:val="00E97314"/>
    <w:rsid w:val="00EA2299"/>
    <w:rsid w:val="00EB3E9B"/>
    <w:rsid w:val="00EB512E"/>
    <w:rsid w:val="00EC450C"/>
    <w:rsid w:val="00ED53E0"/>
    <w:rsid w:val="00ED6B42"/>
    <w:rsid w:val="00EF7485"/>
    <w:rsid w:val="00F16BA4"/>
    <w:rsid w:val="00F20BDF"/>
    <w:rsid w:val="00F21D9A"/>
    <w:rsid w:val="00F30A03"/>
    <w:rsid w:val="00F41021"/>
    <w:rsid w:val="00F551F2"/>
    <w:rsid w:val="00F6321B"/>
    <w:rsid w:val="00F66CFF"/>
    <w:rsid w:val="00F738B1"/>
    <w:rsid w:val="00F90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BA3E"/>
  <w15:chartTrackingRefBased/>
  <w15:docId w15:val="{2437EADD-7010-4619-82AC-A15E54B7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EF7"/>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EF7"/>
    <w:pPr>
      <w:ind w:left="720"/>
      <w:contextualSpacing/>
    </w:pPr>
  </w:style>
  <w:style w:type="paragraph" w:customStyle="1" w:styleId="Default">
    <w:name w:val="Default"/>
    <w:rsid w:val="00355EF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30A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A0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0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71D4B8B25ADC4CBF9B5A4A22DC3703" ma:contentTypeVersion="10" ma:contentTypeDescription="Create a new document." ma:contentTypeScope="" ma:versionID="5eb3efc071f0210c2bd3a02ea962d013">
  <xsd:schema xmlns:xsd="http://www.w3.org/2001/XMLSchema" xmlns:xs="http://www.w3.org/2001/XMLSchema" xmlns:p="http://schemas.microsoft.com/office/2006/metadata/properties" xmlns:ns3="0e8400fb-19ab-4eb1-9908-adb5c43b97ac" targetNamespace="http://schemas.microsoft.com/office/2006/metadata/properties" ma:root="true" ma:fieldsID="059b633a95bf2ab990b6cbe49a9098d0" ns3:_="">
    <xsd:import namespace="0e8400fb-19ab-4eb1-9908-adb5c43b97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400fb-19ab-4eb1-9908-adb5c43b9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F0A3E-9BEC-4948-B44C-3BF13EFE5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400fb-19ab-4eb1-9908-adb5c43b9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13552-7F81-4571-A744-B348EAF45CD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e8400fb-19ab-4eb1-9908-adb5c43b97ac"/>
    <ds:schemaRef ds:uri="http://www.w3.org/XML/1998/namespace"/>
    <ds:schemaRef ds:uri="http://purl.org/dc/dcmitype/"/>
  </ds:schemaRefs>
</ds:datastoreItem>
</file>

<file path=customXml/itemProps3.xml><?xml version="1.0" encoding="utf-8"?>
<ds:datastoreItem xmlns:ds="http://schemas.openxmlformats.org/officeDocument/2006/customXml" ds:itemID="{47362337-7046-4AA6-BB5F-39D075EFB1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Audit-February-2020</dc:title>
  <dc:subject>
  </dc:subject>
  <dc:creator>Eleanor Currie</dc:creator>
  <cp:keywords>
  </cp:keywords>
  <dc:description>
  </dc:description>
  <cp:lastModifiedBy>Chris Stankovich</cp:lastModifiedBy>
  <cp:revision>3</cp:revision>
  <cp:lastPrinted>2020-02-28T15:29:00Z</cp:lastPrinted>
  <dcterms:created xsi:type="dcterms:W3CDTF">2020-03-11T14:01:00Z</dcterms:created>
  <dcterms:modified xsi:type="dcterms:W3CDTF">2021-09-17T11:21:21Z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0x010100D471D4B8B25ADC4CBF9B5A4A22DC3703</vt:lpwstr>
  </property>
</Properties>
</file>